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val="0"/>
          <w:i w:val="0"/>
          <w:caps w:val="0"/>
          <w:color w:val="000000"/>
          <w:spacing w:val="0"/>
          <w:sz w:val="28"/>
          <w:szCs w:val="28"/>
        </w:rPr>
      </w:pPr>
      <w:bookmarkStart w:id="0" w:name="_GoBack"/>
      <w:r>
        <w:rPr>
          <w:rFonts w:ascii="黑体" w:hAnsi="宋体" w:eastAsia="黑体" w:cs="黑体"/>
          <w:b/>
          <w:i w:val="0"/>
          <w:caps w:val="0"/>
          <w:color w:val="000000"/>
          <w:spacing w:val="0"/>
          <w:sz w:val="24"/>
          <w:szCs w:val="24"/>
        </w:rPr>
        <w:t>题目：</w:t>
      </w:r>
      <w:r>
        <w:rPr>
          <w:rFonts w:hint="eastAsia" w:ascii="宋体" w:hAnsi="宋体" w:eastAsia="宋体" w:cs="宋体"/>
          <w:b w:val="0"/>
          <w:i w:val="0"/>
          <w:caps w:val="0"/>
          <w:color w:val="000000"/>
          <w:spacing w:val="0"/>
          <w:sz w:val="28"/>
          <w:szCs w:val="28"/>
        </w:rPr>
        <w:t>重力势能驱动的自控行走小车越障竞赛</w:t>
      </w:r>
    </w:p>
    <w:bookmarkEnd w:id="0"/>
    <w:p>
      <w:pPr>
        <w:pStyle w:val="2"/>
        <w:keepNext w:val="0"/>
        <w:keepLines w:val="0"/>
        <w:widowControl/>
        <w:suppressLineNumbers w:val="0"/>
        <w:spacing w:before="0" w:beforeAutospacing="0" w:after="0" w:afterAutospacing="0" w:line="270" w:lineRule="atLeast"/>
        <w:ind w:left="0" w:right="0" w:firstLine="480"/>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自主设计一种符合本命题要求的小车，经赛场内外分步制作完成， 并进行现场竞争性运行考核。</w:t>
      </w:r>
    </w:p>
    <w:p>
      <w:pPr>
        <w:pStyle w:val="2"/>
        <w:keepNext w:val="0"/>
        <w:keepLines w:val="0"/>
        <w:widowControl/>
        <w:suppressLineNumbers w:val="0"/>
        <w:spacing w:before="0" w:beforeAutospacing="0" w:after="0" w:afterAutospacing="0" w:line="270" w:lineRule="atLeast"/>
        <w:ind w:left="0" w:right="0" w:firstLine="480"/>
        <w:jc w:val="left"/>
        <w:rPr>
          <w:rFonts w:hint="eastAsia" w:ascii="宋体" w:hAnsi="宋体" w:eastAsia="宋体" w:cs="宋体"/>
          <w:b w:val="0"/>
          <w:i w:val="0"/>
          <w:caps w:val="0"/>
          <w:color w:val="000000"/>
          <w:spacing w:val="0"/>
          <w:kern w:val="2"/>
          <w:sz w:val="24"/>
          <w:szCs w:val="24"/>
          <w:lang w:val="en-US" w:eastAsia="zh-CN" w:bidi="ar-SA"/>
        </w:rPr>
      </w:pPr>
      <w:r>
        <w:rPr>
          <w:rFonts w:hint="eastAsia" w:ascii="宋体" w:hAnsi="宋体" w:eastAsia="宋体" w:cs="宋体"/>
          <w:b w:val="0"/>
          <w:i w:val="0"/>
          <w:caps w:val="0"/>
          <w:color w:val="000000"/>
          <w:spacing w:val="0"/>
          <w:kern w:val="2"/>
          <w:sz w:val="24"/>
          <w:szCs w:val="24"/>
          <w:lang w:val="en-US" w:eastAsia="zh-CN" w:bidi="ar-SA"/>
        </w:rPr>
        <w:t>本题目是在往届工训竞赛无碳小车命题基础上的修改，保留了重力势能驱动行进的特点，增加了自主寻迹避障转向控制功能，为此赛道也有所变化。</w:t>
      </w:r>
    </w:p>
    <w:p>
      <w:pPr>
        <w:pStyle w:val="2"/>
        <w:keepNext w:val="0"/>
        <w:keepLines w:val="0"/>
        <w:widowControl/>
        <w:suppressLineNumbers w:val="0"/>
        <w:spacing w:before="0" w:beforeAutospacing="0" w:after="0" w:afterAutospacing="0" w:line="270" w:lineRule="atLeast"/>
        <w:ind w:right="0"/>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sz w:val="24"/>
          <w:szCs w:val="24"/>
          <w:lang w:val="en-US" w:eastAsia="zh-CN"/>
        </w:rPr>
        <w:t xml:space="preserve">    </w:t>
      </w:r>
      <w:r>
        <w:rPr>
          <w:rFonts w:hint="eastAsia" w:ascii="宋体" w:hAnsi="宋体" w:eastAsia="宋体" w:cs="宋体"/>
          <w:b/>
          <w:i w:val="0"/>
          <w:caps w:val="0"/>
          <w:color w:val="000000"/>
          <w:spacing w:val="0"/>
          <w:sz w:val="24"/>
          <w:szCs w:val="24"/>
        </w:rPr>
        <w:t>任务描述：</w:t>
      </w:r>
    </w:p>
    <w:p>
      <w:pPr>
        <w:pStyle w:val="2"/>
        <w:keepNext w:val="0"/>
        <w:keepLines w:val="0"/>
        <w:widowControl/>
        <w:suppressLineNumbers w:val="0"/>
        <w:spacing w:before="0" w:beforeAutospacing="0" w:after="0" w:afterAutospacing="0" w:line="270" w:lineRule="atLeast"/>
        <w:ind w:left="0" w:right="0" w:firstLine="532"/>
        <w:jc w:val="left"/>
        <w:rPr>
          <w:rFonts w:hint="eastAsia"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sz w:val="24"/>
          <w:szCs w:val="24"/>
        </w:rPr>
        <w:t>小车：</w:t>
      </w:r>
      <w:r>
        <w:rPr>
          <w:rFonts w:hint="eastAsia" w:ascii="宋体" w:hAnsi="宋体" w:eastAsia="宋体" w:cs="宋体"/>
          <w:b w:val="0"/>
          <w:i w:val="0"/>
          <w:caps w:val="0"/>
          <w:color w:val="000000"/>
          <w:spacing w:val="0"/>
          <w:sz w:val="24"/>
          <w:szCs w:val="24"/>
        </w:rPr>
        <w:t>三轮结构，其中一轮为转向轮，另外二轮为行进轮，其行进所需能量，除转向轮的转向控制和小车制动控制（如果有）之外，全部由给定重力势能转换而来。小车出发初始势能为</w:t>
      </w:r>
      <w:r>
        <w:rPr>
          <w:rFonts w:ascii="Calibri" w:hAnsi="Calibri" w:eastAsia="宋体" w:cs="Calibri"/>
          <w:b w:val="0"/>
          <w:i w:val="0"/>
          <w:caps w:val="0"/>
          <w:color w:val="000000"/>
          <w:spacing w:val="0"/>
          <w:sz w:val="24"/>
          <w:szCs w:val="24"/>
          <w:lang w:val="en-US"/>
        </w:rPr>
        <w:t>400mm</w:t>
      </w:r>
      <w:r>
        <w:rPr>
          <w:rFonts w:hint="eastAsia" w:ascii="宋体" w:hAnsi="宋体" w:eastAsia="宋体" w:cs="宋体"/>
          <w:b w:val="0"/>
          <w:i w:val="0"/>
          <w:caps w:val="0"/>
          <w:color w:val="000000"/>
          <w:spacing w:val="0"/>
          <w:sz w:val="24"/>
          <w:szCs w:val="24"/>
        </w:rPr>
        <w:t>高度×</w:t>
      </w:r>
      <w:r>
        <w:rPr>
          <w:rFonts w:hint="default" w:ascii="Calibri" w:hAnsi="Calibri" w:eastAsia="宋体" w:cs="Calibri"/>
          <w:b w:val="0"/>
          <w:i w:val="0"/>
          <w:caps w:val="0"/>
          <w:color w:val="000000"/>
          <w:spacing w:val="0"/>
          <w:sz w:val="24"/>
          <w:szCs w:val="24"/>
          <w:lang w:val="en-US"/>
        </w:rPr>
        <w:t>1Kg</w:t>
      </w:r>
      <w:r>
        <w:rPr>
          <w:rFonts w:hint="eastAsia" w:ascii="宋体" w:hAnsi="宋体" w:eastAsia="宋体" w:cs="宋体"/>
          <w:b w:val="0"/>
          <w:i w:val="0"/>
          <w:caps w:val="0"/>
          <w:color w:val="000000"/>
          <w:spacing w:val="0"/>
          <w:sz w:val="24"/>
          <w:szCs w:val="24"/>
        </w:rPr>
        <w:t>砝码质量，竞赛时使用的同一规格标准砝码（钢制￠</w:t>
      </w:r>
      <w:r>
        <w:rPr>
          <w:rFonts w:hint="default" w:ascii="Calibri" w:hAnsi="Calibri" w:eastAsia="宋体" w:cs="Calibri"/>
          <w:b w:val="0"/>
          <w:i w:val="0"/>
          <w:caps w:val="0"/>
          <w:color w:val="000000"/>
          <w:spacing w:val="0"/>
          <w:sz w:val="24"/>
          <w:szCs w:val="24"/>
          <w:lang w:val="en-US"/>
        </w:rPr>
        <w:t>50</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rPr>
        <w:t>65mm</w:t>
      </w:r>
      <w:r>
        <w:rPr>
          <w:rFonts w:hint="eastAsia" w:ascii="宋体" w:hAnsi="宋体" w:eastAsia="宋体" w:cs="宋体"/>
          <w:b w:val="0"/>
          <w:i w:val="0"/>
          <w:caps w:val="0"/>
          <w:color w:val="000000"/>
          <w:spacing w:val="0"/>
          <w:sz w:val="24"/>
          <w:szCs w:val="24"/>
        </w:rPr>
        <w:t>）。允许二行进轮中的一个轮为从动轮。如图</w:t>
      </w:r>
      <w:r>
        <w:rPr>
          <w:rFonts w:hint="default" w:ascii="Calibri" w:hAnsi="Calibri" w:eastAsia="宋体" w:cs="Calibri"/>
          <w:b w:val="0"/>
          <w:i w:val="0"/>
          <w:caps w:val="0"/>
          <w:color w:val="000000"/>
          <w:spacing w:val="0"/>
          <w:sz w:val="24"/>
          <w:szCs w:val="24"/>
          <w:lang w:val="en-US"/>
        </w:rPr>
        <w:t>1</w:t>
      </w:r>
      <w:r>
        <w:rPr>
          <w:rFonts w:hint="eastAsia" w:ascii="宋体" w:hAnsi="宋体" w:eastAsia="宋体" w:cs="宋体"/>
          <w:b w:val="0"/>
          <w:i w:val="0"/>
          <w:caps w:val="0"/>
          <w:color w:val="000000"/>
          <w:spacing w:val="0"/>
          <w:sz w:val="24"/>
          <w:szCs w:val="24"/>
        </w:rPr>
        <w:t>。</w:t>
      </w:r>
    </w:p>
    <w:p>
      <w:pPr>
        <w:jc w:val="center"/>
      </w:pPr>
      <w:r>
        <w:drawing>
          <wp:inline distT="0" distB="0" distL="114300" distR="114300">
            <wp:extent cx="4609465" cy="206692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09465" cy="2066925"/>
                    </a:xfrm>
                    <a:prstGeom prst="rect">
                      <a:avLst/>
                    </a:prstGeom>
                    <a:noFill/>
                    <a:ln w="9525">
                      <a:noFill/>
                      <a:miter/>
                    </a:ln>
                  </pic:spPr>
                </pic:pic>
              </a:graphicData>
            </a:graphic>
          </wp:inline>
        </w:drawing>
      </w:r>
    </w:p>
    <w:p>
      <w:pPr>
        <w:ind w:firstLine="420"/>
        <w:jc w:val="left"/>
        <w:rPr>
          <w:rFonts w:hint="eastAsia"/>
        </w:rPr>
      </w:pPr>
      <w:r>
        <w:rPr>
          <w:rFonts w:hint="eastAsia"/>
        </w:rPr>
        <w:t>小车应具有赛道障碍识别和轨迹判断功能。规定控制电路必须采用带单片机的电路，具体的驱动控制电路的设计及制作、检测元器件和电机（允许用舵机）自行选定和完成。规定所用电源为5号碱性电池，电池自备，比赛时须安装到车上并随车行走。允许竞赛小车具有制动功能，制动装置的控制和驱动方式自行确定。若采用机械能动力，其能量只能由给定400mm高度×1Kg重力势能转换而来，如果采用电能动力，则只能与转向驱动控制使用同一组电源。</w:t>
      </w:r>
    </w:p>
    <w:p>
      <w:pPr>
        <w:pStyle w:val="2"/>
        <w:keepNext w:val="0"/>
        <w:keepLines w:val="0"/>
        <w:widowControl/>
        <w:suppressLineNumbers w:val="0"/>
        <w:spacing w:before="0" w:beforeAutospacing="0" w:after="0" w:afterAutospacing="0" w:line="360" w:lineRule="atLeast"/>
        <w:ind w:left="0" w:right="0" w:firstLine="532"/>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rPr>
        <w:t>赛道：</w:t>
      </w:r>
    </w:p>
    <w:p>
      <w:pPr>
        <w:pStyle w:val="2"/>
        <w:keepNext w:val="0"/>
        <w:keepLines w:val="0"/>
        <w:widowControl/>
        <w:suppressLineNumbers w:val="0"/>
        <w:spacing w:before="0" w:beforeAutospacing="0" w:after="0" w:afterAutospacing="0" w:line="360" w:lineRule="atLeast"/>
        <w:ind w:left="0" w:right="0" w:firstLine="53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lang w:val="en-US"/>
        </w:rPr>
        <w:t> </w:t>
      </w:r>
    </w:p>
    <w:p>
      <w:pPr>
        <w:pStyle w:val="2"/>
        <w:keepNext w:val="0"/>
        <w:keepLines w:val="0"/>
        <w:widowControl/>
        <w:suppressLineNumbers w:val="0"/>
        <w:spacing w:before="0" w:beforeAutospacing="0" w:after="0" w:afterAutospacing="0" w:line="360" w:lineRule="atLeast"/>
        <w:ind w:left="0" w:right="0" w:firstLine="530"/>
        <w:jc w:val="left"/>
        <w:rPr>
          <w:rFonts w:hint="eastAsia" w:ascii="宋体" w:hAnsi="宋体" w:eastAsia="宋体" w:cs="宋体"/>
          <w:b w:val="0"/>
          <w:i w:val="0"/>
          <w:caps w:val="0"/>
          <w:color w:val="000000"/>
          <w:spacing w:val="0"/>
          <w:sz w:val="24"/>
          <w:szCs w:val="24"/>
        </w:rPr>
      </w:pPr>
      <w:r>
        <w:rPr>
          <w:rFonts w:ascii="楷体_GB2312" w:hAnsi="宋体" w:eastAsia="楷体_GB2312" w:cs="楷体_GB2312"/>
          <w:b w:val="0"/>
          <w:i w:val="0"/>
          <w:caps w:val="0"/>
          <w:color w:val="000000"/>
          <w:spacing w:val="0"/>
          <w:sz w:val="24"/>
          <w:szCs w:val="24"/>
          <w:u w:val="single"/>
        </w:rPr>
        <w:t>备选方案一</w:t>
      </w:r>
      <w:r>
        <w:rPr>
          <w:rFonts w:hint="eastAsia" w:ascii="宋体" w:hAnsi="宋体" w:eastAsia="宋体" w:cs="宋体"/>
          <w:b w:val="0"/>
          <w:i w:val="0"/>
          <w:caps w:val="0"/>
          <w:color w:val="000000"/>
          <w:spacing w:val="0"/>
          <w:sz w:val="24"/>
          <w:szCs w:val="24"/>
        </w:rPr>
        <w:t>：赛道总长度 </w:t>
      </w:r>
      <w:r>
        <w:rPr>
          <w:rFonts w:ascii="Calibri" w:hAnsi="Calibri" w:eastAsia="宋体" w:cs="Calibri"/>
          <w:b w:val="0"/>
          <w:i w:val="0"/>
          <w:caps w:val="0"/>
          <w:color w:val="000000"/>
          <w:spacing w:val="0"/>
          <w:sz w:val="24"/>
          <w:szCs w:val="24"/>
          <w:lang w:val="en-US"/>
        </w:rPr>
        <w:t>30</w:t>
      </w:r>
      <w:r>
        <w:rPr>
          <w:rFonts w:hint="eastAsia" w:ascii="宋体" w:hAnsi="宋体" w:eastAsia="宋体" w:cs="宋体"/>
          <w:b w:val="0"/>
          <w:i w:val="0"/>
          <w:caps w:val="0"/>
          <w:color w:val="000000"/>
          <w:spacing w:val="0"/>
          <w:sz w:val="24"/>
          <w:szCs w:val="24"/>
        </w:rPr>
        <w:t> 米 ，直线赛道，道面宽度 </w:t>
      </w:r>
      <w:r>
        <w:rPr>
          <w:rFonts w:hint="default" w:ascii="Calibri" w:hAnsi="Calibri" w:eastAsia="宋体" w:cs="Calibri"/>
          <w:b w:val="0"/>
          <w:i w:val="0"/>
          <w:caps w:val="0"/>
          <w:color w:val="000000"/>
          <w:spacing w:val="0"/>
          <w:sz w:val="24"/>
          <w:szCs w:val="24"/>
          <w:lang w:val="en-US"/>
        </w:rPr>
        <w:t>1.2</w:t>
      </w:r>
      <w:r>
        <w:rPr>
          <w:rFonts w:hint="eastAsia" w:ascii="宋体" w:hAnsi="宋体" w:eastAsia="宋体" w:cs="宋体"/>
          <w:b w:val="0"/>
          <w:i w:val="0"/>
          <w:caps w:val="0"/>
          <w:color w:val="000000"/>
          <w:spacing w:val="0"/>
          <w:sz w:val="24"/>
          <w:szCs w:val="24"/>
        </w:rPr>
        <w:t> 米 ，赛道边缘设有高度为 </w:t>
      </w:r>
      <w:r>
        <w:rPr>
          <w:rFonts w:hint="default" w:ascii="Calibri" w:hAnsi="Calibri" w:eastAsia="宋体" w:cs="Calibri"/>
          <w:b w:val="0"/>
          <w:i w:val="0"/>
          <w:caps w:val="0"/>
          <w:color w:val="000000"/>
          <w:spacing w:val="0"/>
          <w:sz w:val="24"/>
          <w:szCs w:val="24"/>
          <w:lang w:val="en-US"/>
        </w:rPr>
        <w:t>80mm</w:t>
      </w:r>
      <w:r>
        <w:rPr>
          <w:rFonts w:hint="eastAsia" w:ascii="宋体" w:hAnsi="宋体" w:eastAsia="宋体" w:cs="宋体"/>
          <w:b w:val="0"/>
          <w:i w:val="0"/>
          <w:caps w:val="0"/>
          <w:color w:val="000000"/>
          <w:spacing w:val="0"/>
          <w:sz w:val="24"/>
          <w:szCs w:val="24"/>
        </w:rPr>
        <w:t> 的道牙挡板；赛道上间隔不等（随机）设置多个障碍墙，障碍墙高度约 </w:t>
      </w:r>
      <w:r>
        <w:rPr>
          <w:rFonts w:hint="default" w:ascii="Calibri" w:hAnsi="Calibri" w:eastAsia="宋体" w:cs="Calibri"/>
          <w:b w:val="0"/>
          <w:i w:val="0"/>
          <w:caps w:val="0"/>
          <w:color w:val="000000"/>
          <w:spacing w:val="0"/>
          <w:sz w:val="24"/>
          <w:szCs w:val="24"/>
          <w:lang w:val="en-US"/>
        </w:rPr>
        <w:t>80mm</w:t>
      </w:r>
      <w:r>
        <w:rPr>
          <w:rFonts w:hint="eastAsia" w:ascii="宋体" w:hAnsi="宋体" w:eastAsia="宋体" w:cs="宋体"/>
          <w:b w:val="0"/>
          <w:i w:val="0"/>
          <w:caps w:val="0"/>
          <w:color w:val="000000"/>
          <w:spacing w:val="0"/>
          <w:sz w:val="24"/>
          <w:szCs w:val="24"/>
        </w:rPr>
        <w:t> ，相邻障碍墙之间最小间距为 </w:t>
      </w:r>
      <w:r>
        <w:rPr>
          <w:rFonts w:hint="default" w:ascii="Calibri" w:hAnsi="Calibri" w:eastAsia="宋体" w:cs="Calibri"/>
          <w:b w:val="0"/>
          <w:i w:val="0"/>
          <w:caps w:val="0"/>
          <w:color w:val="000000"/>
          <w:spacing w:val="0"/>
          <w:sz w:val="24"/>
          <w:szCs w:val="24"/>
          <w:lang w:val="en-US"/>
        </w:rPr>
        <w:t>1</w:t>
      </w:r>
      <w:r>
        <w:rPr>
          <w:rFonts w:hint="eastAsia" w:ascii="宋体" w:hAnsi="宋体" w:eastAsia="宋体" w:cs="宋体"/>
          <w:b w:val="0"/>
          <w:i w:val="0"/>
          <w:caps w:val="0"/>
          <w:color w:val="000000"/>
          <w:spacing w:val="0"/>
          <w:sz w:val="24"/>
          <w:szCs w:val="24"/>
        </w:rPr>
        <w:t> 米 ，每个障碍墙从赛道一侧边缘延伸至超过中线</w:t>
      </w:r>
      <w:r>
        <w:rPr>
          <w:rFonts w:hint="default" w:ascii="Calibri" w:hAnsi="Calibri" w:eastAsia="宋体" w:cs="Calibri"/>
          <w:b w:val="0"/>
          <w:i w:val="0"/>
          <w:caps w:val="0"/>
          <w:color w:val="000000"/>
          <w:spacing w:val="0"/>
          <w:sz w:val="24"/>
          <w:szCs w:val="24"/>
          <w:lang w:val="en-US"/>
        </w:rPr>
        <w:t>100</w:t>
      </w:r>
      <w:r>
        <w:rPr>
          <w:rFonts w:hint="eastAsia" w:ascii="宋体" w:hAnsi="宋体" w:eastAsia="宋体" w:cs="宋体"/>
          <w:b w:val="0"/>
          <w:i w:val="0"/>
          <w:caps w:val="0"/>
          <w:color w:val="000000"/>
          <w:spacing w:val="0"/>
          <w:sz w:val="24"/>
          <w:szCs w:val="24"/>
        </w:rPr>
        <w:t>— </w:t>
      </w:r>
      <w:r>
        <w:rPr>
          <w:rFonts w:hint="default" w:ascii="Calibri" w:hAnsi="Calibri" w:eastAsia="宋体" w:cs="Calibri"/>
          <w:b w:val="0"/>
          <w:i w:val="0"/>
          <w:caps w:val="0"/>
          <w:color w:val="000000"/>
          <w:spacing w:val="0"/>
          <w:sz w:val="24"/>
          <w:szCs w:val="24"/>
          <w:lang w:val="en-US"/>
        </w:rPr>
        <w:t>150mm</w:t>
      </w:r>
      <w:r>
        <w:rPr>
          <w:rFonts w:hint="eastAsia" w:ascii="宋体" w:hAnsi="宋体" w:eastAsia="宋体" w:cs="宋体"/>
          <w:b w:val="0"/>
          <w:i w:val="0"/>
          <w:caps w:val="0"/>
          <w:color w:val="000000"/>
          <w:spacing w:val="0"/>
          <w:sz w:val="24"/>
          <w:szCs w:val="24"/>
        </w:rPr>
        <w:t> 。赛道上设置有</w:t>
      </w:r>
      <w:r>
        <w:rPr>
          <w:rFonts w:hint="default" w:ascii="Calibri" w:hAnsi="Calibri" w:eastAsia="宋体" w:cs="Calibri"/>
          <w:b w:val="0"/>
          <w:i w:val="0"/>
          <w:caps w:val="0"/>
          <w:color w:val="000000"/>
          <w:spacing w:val="0"/>
          <w:sz w:val="24"/>
          <w:szCs w:val="24"/>
          <w:lang w:val="en-US"/>
        </w:rPr>
        <w:t>1-2</w:t>
      </w:r>
      <w:r>
        <w:rPr>
          <w:rFonts w:hint="eastAsia" w:ascii="宋体" w:hAnsi="宋体" w:eastAsia="宋体" w:cs="宋体"/>
          <w:b w:val="0"/>
          <w:i w:val="0"/>
          <w:caps w:val="0"/>
          <w:color w:val="000000"/>
          <w:spacing w:val="0"/>
          <w:sz w:val="24"/>
          <w:szCs w:val="24"/>
        </w:rPr>
        <w:t>段坡道，每段坡道由上坡道、坡顶平道和下坡道组成，上坡道的坡度不大于</w:t>
      </w:r>
      <w:r>
        <w:rPr>
          <w:rFonts w:hint="default" w:ascii="Calibri" w:hAnsi="Calibri" w:eastAsia="宋体" w:cs="Calibri"/>
          <w:b w:val="0"/>
          <w:i w:val="0"/>
          <w:caps w:val="0"/>
          <w:color w:val="000000"/>
          <w:spacing w:val="0"/>
          <w:sz w:val="24"/>
          <w:szCs w:val="24"/>
          <w:lang w:val="en-US"/>
        </w:rPr>
        <w:t>4</w:t>
      </w:r>
      <w:r>
        <w:rPr>
          <w:rFonts w:hint="eastAsia" w:ascii="宋体" w:hAnsi="宋体" w:eastAsia="宋体" w:cs="宋体"/>
          <w:b w:val="0"/>
          <w:i w:val="0"/>
          <w:caps w:val="0"/>
          <w:color w:val="000000"/>
          <w:spacing w:val="0"/>
          <w:sz w:val="24"/>
          <w:szCs w:val="24"/>
        </w:rPr>
        <w:t>度（</w:t>
      </w:r>
      <w:r>
        <w:rPr>
          <w:rFonts w:hint="eastAsia" w:ascii="宋体" w:hAnsi="宋体" w:eastAsia="宋体" w:cs="宋体"/>
          <w:b w:val="0"/>
          <w:i w:val="0"/>
          <w:caps w:val="0"/>
          <w:color w:val="000000"/>
          <w:spacing w:val="0"/>
          <w:sz w:val="24"/>
          <w:szCs w:val="24"/>
          <w:lang w:val="en-US"/>
        </w:rPr>
        <w:t>3</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rPr>
        <w:t>1</w:t>
      </w:r>
      <w:r>
        <w:rPr>
          <w:rFonts w:hint="eastAsia" w:ascii="宋体" w:hAnsi="宋体" w:eastAsia="宋体" w:cs="宋体"/>
          <w:b w:val="0"/>
          <w:i w:val="0"/>
          <w:caps w:val="0"/>
          <w:color w:val="000000"/>
          <w:spacing w:val="0"/>
          <w:sz w:val="24"/>
          <w:szCs w:val="24"/>
        </w:rPr>
        <w:t>°），下坡道的坡度不大于</w:t>
      </w:r>
      <w:r>
        <w:rPr>
          <w:rFonts w:hint="default" w:ascii="Calibri" w:hAnsi="Calibri" w:eastAsia="宋体" w:cs="Calibri"/>
          <w:b w:val="0"/>
          <w:i w:val="0"/>
          <w:caps w:val="0"/>
          <w:color w:val="000000"/>
          <w:spacing w:val="0"/>
          <w:sz w:val="24"/>
          <w:szCs w:val="24"/>
          <w:lang w:val="en-US"/>
        </w:rPr>
        <w:t>1.5</w:t>
      </w:r>
      <w:r>
        <w:rPr>
          <w:rFonts w:hint="eastAsia" w:ascii="宋体" w:hAnsi="宋体" w:eastAsia="宋体" w:cs="宋体"/>
          <w:b w:val="0"/>
          <w:i w:val="0"/>
          <w:caps w:val="0"/>
          <w:color w:val="000000"/>
          <w:spacing w:val="0"/>
          <w:sz w:val="24"/>
          <w:szCs w:val="24"/>
        </w:rPr>
        <w:t>度</w:t>
      </w:r>
      <w:r>
        <w:rPr>
          <w:rFonts w:hint="default" w:ascii="Calibri" w:hAnsi="Calibri" w:eastAsia="宋体" w:cs="Calibri"/>
          <w:b w:val="0"/>
          <w:i w:val="0"/>
          <w:caps w:val="0"/>
          <w:color w:val="000000"/>
          <w:spacing w:val="0"/>
          <w:sz w:val="24"/>
          <w:szCs w:val="24"/>
        </w:rPr>
        <w:t> </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rPr>
        <w:t>1.5</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rPr>
        <w:t>0.5</w:t>
      </w:r>
      <w:r>
        <w:rPr>
          <w:rFonts w:hint="eastAsia" w:ascii="宋体" w:hAnsi="宋体" w:eastAsia="宋体" w:cs="宋体"/>
          <w:b w:val="0"/>
          <w:i w:val="0"/>
          <w:caps w:val="0"/>
          <w:color w:val="000000"/>
          <w:spacing w:val="0"/>
          <w:sz w:val="24"/>
          <w:szCs w:val="24"/>
        </w:rPr>
        <w:t>°）；坡顶高度不大于 </w:t>
      </w:r>
      <w:r>
        <w:rPr>
          <w:rFonts w:hint="default" w:ascii="Calibri" w:hAnsi="Calibri" w:eastAsia="宋体" w:cs="Calibri"/>
          <w:b w:val="0"/>
          <w:i w:val="0"/>
          <w:caps w:val="0"/>
          <w:color w:val="000000"/>
          <w:spacing w:val="0"/>
          <w:sz w:val="24"/>
          <w:szCs w:val="24"/>
          <w:lang w:val="en-US"/>
        </w:rPr>
        <w:t>60mm</w:t>
      </w:r>
      <w:r>
        <w:rPr>
          <w:rFonts w:hint="eastAsia" w:ascii="宋体" w:hAnsi="宋体" w:eastAsia="宋体" w:cs="宋体"/>
          <w:b w:val="0"/>
          <w:i w:val="0"/>
          <w:caps w:val="0"/>
          <w:color w:val="000000"/>
          <w:spacing w:val="0"/>
          <w:sz w:val="24"/>
          <w:szCs w:val="24"/>
        </w:rPr>
        <w:t> ，长度为 </w:t>
      </w:r>
      <w:r>
        <w:rPr>
          <w:rFonts w:hint="default" w:ascii="Calibri" w:hAnsi="Calibri" w:eastAsia="宋体" w:cs="Calibri"/>
          <w:b w:val="0"/>
          <w:i w:val="0"/>
          <w:caps w:val="0"/>
          <w:color w:val="000000"/>
          <w:spacing w:val="0"/>
          <w:sz w:val="24"/>
          <w:szCs w:val="24"/>
          <w:lang w:val="en-US"/>
        </w:rPr>
        <w:t>250mm</w:t>
      </w:r>
      <w:r>
        <w:rPr>
          <w:rFonts w:hint="eastAsia" w:ascii="宋体" w:hAnsi="宋体" w:eastAsia="宋体" w:cs="宋体"/>
          <w:b w:val="0"/>
          <w:i w:val="0"/>
          <w:caps w:val="0"/>
          <w:color w:val="000000"/>
          <w:spacing w:val="0"/>
          <w:sz w:val="24"/>
          <w:szCs w:val="24"/>
        </w:rPr>
        <w:t> 。</w:t>
      </w:r>
    </w:p>
    <w:p>
      <w:pPr>
        <w:pStyle w:val="2"/>
        <w:keepNext w:val="0"/>
        <w:keepLines w:val="0"/>
        <w:widowControl/>
        <w:suppressLineNumbers w:val="0"/>
        <w:spacing w:before="0" w:beforeAutospacing="0" w:after="0" w:afterAutospacing="0" w:line="360" w:lineRule="atLeast"/>
        <w:ind w:left="0" w:right="0" w:firstLine="530"/>
        <w:jc w:val="left"/>
        <w:rPr>
          <w:rFonts w:hint="eastAsia" w:ascii="宋体" w:hAnsi="宋体" w:eastAsia="宋体" w:cs="宋体"/>
          <w:b w:val="0"/>
          <w:i w:val="0"/>
          <w:caps w:val="0"/>
          <w:color w:val="000000"/>
          <w:spacing w:val="0"/>
          <w:sz w:val="24"/>
          <w:szCs w:val="24"/>
        </w:rPr>
      </w:pPr>
      <w:r>
        <w:rPr>
          <w:rFonts w:hint="default" w:ascii="楷体_GB2312" w:hAnsi="宋体" w:eastAsia="楷体_GB2312" w:cs="楷体_GB2312"/>
          <w:b w:val="0"/>
          <w:i w:val="0"/>
          <w:caps w:val="0"/>
          <w:color w:val="000000"/>
          <w:spacing w:val="0"/>
          <w:sz w:val="24"/>
          <w:szCs w:val="24"/>
          <w:u w:val="single"/>
        </w:rPr>
        <w:t>备选方案二</w:t>
      </w:r>
      <w:r>
        <w:rPr>
          <w:rFonts w:hint="default" w:ascii="楷体_GB2312" w:hAnsi="宋体" w:eastAsia="楷体_GB2312" w:cs="楷体_GB2312"/>
          <w:b w:val="0"/>
          <w:i w:val="0"/>
          <w:caps w:val="0"/>
          <w:color w:val="000000"/>
          <w:spacing w:val="0"/>
          <w:sz w:val="24"/>
          <w:szCs w:val="24"/>
        </w:rPr>
        <w:t>：</w:t>
      </w:r>
      <w:r>
        <w:rPr>
          <w:rFonts w:hint="eastAsia" w:ascii="宋体" w:hAnsi="宋体" w:eastAsia="宋体" w:cs="宋体"/>
          <w:b w:val="0"/>
          <w:i w:val="0"/>
          <w:caps w:val="0"/>
          <w:color w:val="000000"/>
          <w:spacing w:val="0"/>
          <w:sz w:val="24"/>
          <w:szCs w:val="24"/>
        </w:rPr>
        <w:t>赛道宽度 </w:t>
      </w:r>
      <w:r>
        <w:rPr>
          <w:rFonts w:hint="default" w:ascii="Calibri" w:hAnsi="Calibri" w:eastAsia="宋体" w:cs="Calibri"/>
          <w:b w:val="0"/>
          <w:i w:val="0"/>
          <w:caps w:val="0"/>
          <w:color w:val="000000"/>
          <w:spacing w:val="0"/>
          <w:sz w:val="24"/>
          <w:szCs w:val="24"/>
          <w:lang w:val="en-US"/>
        </w:rPr>
        <w:t>1</w:t>
      </w:r>
      <w:r>
        <w:rPr>
          <w:rFonts w:hint="eastAsia" w:ascii="宋体" w:hAnsi="宋体" w:eastAsia="宋体" w:cs="宋体"/>
          <w:b w:val="0"/>
          <w:i w:val="0"/>
          <w:caps w:val="0"/>
          <w:color w:val="000000"/>
          <w:spacing w:val="0"/>
          <w:sz w:val="24"/>
          <w:szCs w:val="24"/>
        </w:rPr>
        <w:t> 米 ，形成长 </w:t>
      </w:r>
      <w:r>
        <w:rPr>
          <w:rFonts w:hint="default" w:ascii="Calibri" w:hAnsi="Calibri" w:eastAsia="宋体" w:cs="Calibri"/>
          <w:b w:val="0"/>
          <w:i w:val="0"/>
          <w:caps w:val="0"/>
          <w:color w:val="000000"/>
          <w:spacing w:val="0"/>
          <w:sz w:val="24"/>
          <w:szCs w:val="24"/>
          <w:lang w:val="en-US"/>
        </w:rPr>
        <w:t>15</w:t>
      </w:r>
      <w:r>
        <w:rPr>
          <w:rFonts w:hint="eastAsia" w:ascii="宋体" w:hAnsi="宋体" w:eastAsia="宋体" w:cs="宋体"/>
          <w:b w:val="0"/>
          <w:i w:val="0"/>
          <w:caps w:val="0"/>
          <w:color w:val="000000"/>
          <w:spacing w:val="0"/>
          <w:sz w:val="24"/>
          <w:szCs w:val="24"/>
        </w:rPr>
        <w:t> 米 宽约 </w:t>
      </w:r>
      <w:r>
        <w:rPr>
          <w:rFonts w:hint="default" w:ascii="Calibri" w:hAnsi="Calibri" w:eastAsia="宋体" w:cs="Calibri"/>
          <w:b w:val="0"/>
          <w:i w:val="0"/>
          <w:caps w:val="0"/>
          <w:color w:val="000000"/>
          <w:spacing w:val="0"/>
          <w:sz w:val="24"/>
          <w:szCs w:val="24"/>
          <w:lang w:val="en-US"/>
        </w:rPr>
        <w:t>2</w:t>
      </w:r>
      <w:r>
        <w:rPr>
          <w:rFonts w:hint="eastAsia" w:ascii="宋体" w:hAnsi="宋体" w:eastAsia="宋体" w:cs="宋体"/>
          <w:b w:val="0"/>
          <w:i w:val="0"/>
          <w:caps w:val="0"/>
          <w:color w:val="000000"/>
          <w:spacing w:val="0"/>
          <w:sz w:val="24"/>
          <w:szCs w:val="24"/>
        </w:rPr>
        <w:t> 米 （不计赛道边缘道牙厚度）的环形赛道，其中两直线段长度为</w:t>
      </w:r>
      <w:r>
        <w:rPr>
          <w:rFonts w:hint="default" w:ascii="Calibri" w:hAnsi="Calibri" w:eastAsia="宋体" w:cs="Calibri"/>
          <w:b w:val="0"/>
          <w:i w:val="0"/>
          <w:caps w:val="0"/>
          <w:color w:val="000000"/>
          <w:spacing w:val="0"/>
          <w:sz w:val="24"/>
          <w:szCs w:val="24"/>
          <w:lang w:val="en-US"/>
        </w:rPr>
        <w:t>13</w:t>
      </w:r>
      <w:r>
        <w:rPr>
          <w:rFonts w:hint="eastAsia" w:ascii="宋体" w:hAnsi="宋体" w:eastAsia="宋体" w:cs="宋体"/>
          <w:b w:val="0"/>
          <w:i w:val="0"/>
          <w:caps w:val="0"/>
          <w:color w:val="000000"/>
          <w:spacing w:val="0"/>
          <w:sz w:val="24"/>
          <w:szCs w:val="24"/>
        </w:rPr>
        <w:t> 米 ，两端外缘为曲率半径为 </w:t>
      </w:r>
      <w:r>
        <w:rPr>
          <w:rFonts w:hint="default" w:ascii="Calibri" w:hAnsi="Calibri" w:eastAsia="宋体" w:cs="Calibri"/>
          <w:b w:val="0"/>
          <w:i w:val="0"/>
          <w:caps w:val="0"/>
          <w:color w:val="000000"/>
          <w:spacing w:val="0"/>
          <w:sz w:val="24"/>
          <w:szCs w:val="24"/>
          <w:lang w:val="en-US"/>
        </w:rPr>
        <w:t>1</w:t>
      </w:r>
      <w:r>
        <w:rPr>
          <w:rFonts w:hint="eastAsia" w:ascii="宋体" w:hAnsi="宋体" w:eastAsia="宋体" w:cs="宋体"/>
          <w:b w:val="0"/>
          <w:i w:val="0"/>
          <w:caps w:val="0"/>
          <w:color w:val="000000"/>
          <w:spacing w:val="0"/>
          <w:sz w:val="24"/>
          <w:szCs w:val="24"/>
        </w:rPr>
        <w:t> 米 的半圆形，中心线总长度约 </w:t>
      </w:r>
      <w:r>
        <w:rPr>
          <w:rFonts w:hint="default" w:ascii="Calibri" w:hAnsi="Calibri" w:eastAsia="宋体" w:cs="Calibri"/>
          <w:b w:val="0"/>
          <w:i w:val="0"/>
          <w:caps w:val="0"/>
          <w:color w:val="000000"/>
          <w:spacing w:val="0"/>
          <w:sz w:val="24"/>
          <w:szCs w:val="24"/>
          <w:lang w:val="en-US"/>
        </w:rPr>
        <w:t>29.14</w:t>
      </w:r>
      <w:r>
        <w:rPr>
          <w:rFonts w:hint="eastAsia" w:ascii="宋体" w:hAnsi="宋体" w:eastAsia="宋体" w:cs="宋体"/>
          <w:b w:val="0"/>
          <w:i w:val="0"/>
          <w:caps w:val="0"/>
          <w:color w:val="000000"/>
          <w:spacing w:val="0"/>
          <w:sz w:val="24"/>
          <w:szCs w:val="24"/>
        </w:rPr>
        <w:t> 米 ，见图</w:t>
      </w:r>
      <w:r>
        <w:rPr>
          <w:rFonts w:hint="default" w:ascii="Calibri" w:hAnsi="Calibri" w:eastAsia="宋体" w:cs="Calibri"/>
          <w:b w:val="0"/>
          <w:i w:val="0"/>
          <w:caps w:val="0"/>
          <w:color w:val="000000"/>
          <w:spacing w:val="0"/>
          <w:sz w:val="24"/>
          <w:szCs w:val="24"/>
          <w:lang w:val="en-US"/>
        </w:rPr>
        <w:t>2</w:t>
      </w:r>
      <w:r>
        <w:rPr>
          <w:rFonts w:hint="eastAsia" w:ascii="宋体" w:hAnsi="宋体" w:eastAsia="宋体" w:cs="宋体"/>
          <w:b w:val="0"/>
          <w:i w:val="0"/>
          <w:caps w:val="0"/>
          <w:color w:val="000000"/>
          <w:spacing w:val="0"/>
          <w:sz w:val="24"/>
          <w:szCs w:val="24"/>
        </w:rPr>
        <w:t>。赛道边缘设有高度为 </w:t>
      </w:r>
      <w:r>
        <w:rPr>
          <w:rFonts w:hint="default" w:ascii="Calibri" w:hAnsi="Calibri" w:eastAsia="宋体" w:cs="Calibri"/>
          <w:b w:val="0"/>
          <w:i w:val="0"/>
          <w:caps w:val="0"/>
          <w:color w:val="000000"/>
          <w:spacing w:val="0"/>
          <w:sz w:val="24"/>
          <w:szCs w:val="24"/>
          <w:lang w:val="en-US"/>
        </w:rPr>
        <w:t>80mm</w:t>
      </w:r>
      <w:r>
        <w:rPr>
          <w:rFonts w:hint="eastAsia" w:ascii="宋体" w:hAnsi="宋体" w:eastAsia="宋体" w:cs="宋体"/>
          <w:b w:val="0"/>
          <w:i w:val="0"/>
          <w:caps w:val="0"/>
          <w:color w:val="000000"/>
          <w:spacing w:val="0"/>
          <w:sz w:val="24"/>
          <w:szCs w:val="24"/>
        </w:rPr>
        <w:t> 的道牙挡板。赛道上间隔不等（随机）设置多个障碍墙，障碍墙高度约 </w:t>
      </w:r>
      <w:r>
        <w:rPr>
          <w:rFonts w:hint="default" w:ascii="Calibri" w:hAnsi="Calibri" w:eastAsia="宋体" w:cs="Calibri"/>
          <w:b w:val="0"/>
          <w:i w:val="0"/>
          <w:caps w:val="0"/>
          <w:color w:val="000000"/>
          <w:spacing w:val="0"/>
          <w:sz w:val="24"/>
          <w:szCs w:val="24"/>
          <w:lang w:val="en-US"/>
        </w:rPr>
        <w:t>80mm</w:t>
      </w:r>
      <w:r>
        <w:rPr>
          <w:rFonts w:hint="eastAsia" w:ascii="宋体" w:hAnsi="宋体" w:eastAsia="宋体" w:cs="宋体"/>
          <w:b w:val="0"/>
          <w:i w:val="0"/>
          <w:caps w:val="0"/>
          <w:color w:val="000000"/>
          <w:spacing w:val="0"/>
          <w:sz w:val="24"/>
          <w:szCs w:val="24"/>
        </w:rPr>
        <w:t> ，相邻障碍墙之间最小间距为 </w:t>
      </w:r>
      <w:r>
        <w:rPr>
          <w:rFonts w:hint="default" w:ascii="Calibri" w:hAnsi="Calibri" w:eastAsia="宋体" w:cs="Calibri"/>
          <w:b w:val="0"/>
          <w:i w:val="0"/>
          <w:caps w:val="0"/>
          <w:color w:val="000000"/>
          <w:spacing w:val="0"/>
          <w:sz w:val="24"/>
          <w:szCs w:val="24"/>
          <w:lang w:val="en-US"/>
        </w:rPr>
        <w:t>1</w:t>
      </w:r>
      <w:r>
        <w:rPr>
          <w:rFonts w:hint="eastAsia" w:ascii="宋体" w:hAnsi="宋体" w:eastAsia="宋体" w:cs="宋体"/>
          <w:b w:val="0"/>
          <w:i w:val="0"/>
          <w:caps w:val="0"/>
          <w:color w:val="000000"/>
          <w:spacing w:val="0"/>
          <w:sz w:val="24"/>
          <w:szCs w:val="24"/>
        </w:rPr>
        <w:t> 米 ，每个障碍墙从赛道一侧边缘延伸至超过中线</w:t>
      </w:r>
      <w:r>
        <w:rPr>
          <w:rFonts w:hint="default" w:ascii="Calibri" w:hAnsi="Calibri" w:eastAsia="宋体" w:cs="Calibri"/>
          <w:b w:val="0"/>
          <w:i w:val="0"/>
          <w:caps w:val="0"/>
          <w:color w:val="000000"/>
          <w:spacing w:val="0"/>
          <w:sz w:val="24"/>
          <w:szCs w:val="24"/>
          <w:lang w:val="en-US"/>
        </w:rPr>
        <w:t>100</w:t>
      </w:r>
      <w:r>
        <w:rPr>
          <w:rFonts w:hint="eastAsia" w:ascii="宋体" w:hAnsi="宋体" w:eastAsia="宋体" w:cs="宋体"/>
          <w:b w:val="0"/>
          <w:i w:val="0"/>
          <w:caps w:val="0"/>
          <w:color w:val="000000"/>
          <w:spacing w:val="0"/>
          <w:sz w:val="24"/>
          <w:szCs w:val="24"/>
        </w:rPr>
        <w:t>— </w:t>
      </w:r>
      <w:r>
        <w:rPr>
          <w:rFonts w:hint="default" w:ascii="Calibri" w:hAnsi="Calibri" w:eastAsia="宋体" w:cs="Calibri"/>
          <w:b w:val="0"/>
          <w:i w:val="0"/>
          <w:caps w:val="0"/>
          <w:color w:val="000000"/>
          <w:spacing w:val="0"/>
          <w:sz w:val="24"/>
          <w:szCs w:val="24"/>
          <w:lang w:val="en-US"/>
        </w:rPr>
        <w:t>150mm</w:t>
      </w:r>
      <w:r>
        <w:rPr>
          <w:rFonts w:hint="eastAsia" w:ascii="宋体" w:hAnsi="宋体" w:eastAsia="宋体" w:cs="宋体"/>
          <w:b w:val="0"/>
          <w:i w:val="0"/>
          <w:caps w:val="0"/>
          <w:color w:val="000000"/>
          <w:spacing w:val="0"/>
          <w:sz w:val="24"/>
          <w:szCs w:val="24"/>
        </w:rPr>
        <w:t> 。在直赛道段设置有</w:t>
      </w:r>
      <w:r>
        <w:rPr>
          <w:rFonts w:hint="default" w:ascii="Calibri" w:hAnsi="Calibri" w:eastAsia="宋体" w:cs="Calibri"/>
          <w:b w:val="0"/>
          <w:i w:val="0"/>
          <w:caps w:val="0"/>
          <w:color w:val="000000"/>
          <w:spacing w:val="0"/>
          <w:sz w:val="24"/>
          <w:szCs w:val="24"/>
          <w:lang w:val="en-US"/>
        </w:rPr>
        <w:t>1-2</w:t>
      </w:r>
      <w:r>
        <w:rPr>
          <w:rFonts w:hint="eastAsia" w:ascii="宋体" w:hAnsi="宋体" w:eastAsia="宋体" w:cs="宋体"/>
          <w:b w:val="0"/>
          <w:i w:val="0"/>
          <w:caps w:val="0"/>
          <w:color w:val="000000"/>
          <w:spacing w:val="0"/>
          <w:sz w:val="24"/>
          <w:szCs w:val="24"/>
        </w:rPr>
        <w:t>段坡道，每段坡道由上坡道、坡顶平道和下坡道组成，上坡道的坡度不大于</w:t>
      </w:r>
      <w:r>
        <w:rPr>
          <w:rFonts w:hint="default" w:ascii="Calibri" w:hAnsi="Calibri" w:eastAsia="宋体" w:cs="Calibri"/>
          <w:b w:val="0"/>
          <w:i w:val="0"/>
          <w:caps w:val="0"/>
          <w:color w:val="000000"/>
          <w:spacing w:val="0"/>
          <w:sz w:val="24"/>
          <w:szCs w:val="24"/>
          <w:lang w:val="en-US"/>
        </w:rPr>
        <w:t>4</w:t>
      </w:r>
      <w:r>
        <w:rPr>
          <w:rFonts w:hint="eastAsia" w:ascii="宋体" w:hAnsi="宋体" w:eastAsia="宋体" w:cs="宋体"/>
          <w:b w:val="0"/>
          <w:i w:val="0"/>
          <w:caps w:val="0"/>
          <w:color w:val="000000"/>
          <w:spacing w:val="0"/>
          <w:sz w:val="24"/>
          <w:szCs w:val="24"/>
        </w:rPr>
        <w:t>度（</w:t>
      </w:r>
      <w:r>
        <w:rPr>
          <w:rFonts w:hint="eastAsia" w:ascii="宋体" w:hAnsi="宋体" w:eastAsia="宋体" w:cs="宋体"/>
          <w:b w:val="0"/>
          <w:i w:val="0"/>
          <w:caps w:val="0"/>
          <w:color w:val="000000"/>
          <w:spacing w:val="0"/>
          <w:sz w:val="24"/>
          <w:szCs w:val="24"/>
          <w:lang w:val="en-US"/>
        </w:rPr>
        <w:t>3</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rPr>
        <w:t>1</w:t>
      </w:r>
      <w:r>
        <w:rPr>
          <w:rFonts w:hint="eastAsia" w:ascii="宋体" w:hAnsi="宋体" w:eastAsia="宋体" w:cs="宋体"/>
          <w:b w:val="0"/>
          <w:i w:val="0"/>
          <w:caps w:val="0"/>
          <w:color w:val="000000"/>
          <w:spacing w:val="0"/>
          <w:sz w:val="24"/>
          <w:szCs w:val="24"/>
        </w:rPr>
        <w:t>°），下坡道的坡度不大于</w:t>
      </w:r>
      <w:r>
        <w:rPr>
          <w:rFonts w:hint="default" w:ascii="Calibri" w:hAnsi="Calibri" w:eastAsia="宋体" w:cs="Calibri"/>
          <w:b w:val="0"/>
          <w:i w:val="0"/>
          <w:caps w:val="0"/>
          <w:color w:val="000000"/>
          <w:spacing w:val="0"/>
          <w:sz w:val="24"/>
          <w:szCs w:val="24"/>
          <w:lang w:val="en-US"/>
        </w:rPr>
        <w:t>1.5</w:t>
      </w:r>
      <w:r>
        <w:rPr>
          <w:rFonts w:hint="eastAsia" w:ascii="宋体" w:hAnsi="宋体" w:eastAsia="宋体" w:cs="宋体"/>
          <w:b w:val="0"/>
          <w:i w:val="0"/>
          <w:caps w:val="0"/>
          <w:color w:val="000000"/>
          <w:spacing w:val="0"/>
          <w:sz w:val="24"/>
          <w:szCs w:val="24"/>
        </w:rPr>
        <w:t>度（</w:t>
      </w:r>
      <w:r>
        <w:rPr>
          <w:rFonts w:hint="eastAsia" w:ascii="宋体" w:hAnsi="宋体" w:eastAsia="宋体" w:cs="宋体"/>
          <w:b w:val="0"/>
          <w:i w:val="0"/>
          <w:caps w:val="0"/>
          <w:color w:val="000000"/>
          <w:spacing w:val="0"/>
          <w:sz w:val="24"/>
          <w:szCs w:val="24"/>
          <w:lang w:val="en-US"/>
        </w:rPr>
        <w:t>1.5</w:t>
      </w:r>
      <w:r>
        <w:rPr>
          <w:rFonts w:hint="eastAsia" w:ascii="宋体" w:hAnsi="宋体" w:eastAsia="宋体" w:cs="宋体"/>
          <w:b w:val="0"/>
          <w:i w:val="0"/>
          <w:caps w:val="0"/>
          <w:color w:val="000000"/>
          <w:spacing w:val="0"/>
          <w:sz w:val="24"/>
          <w:szCs w:val="24"/>
        </w:rPr>
        <w:t>±</w:t>
      </w:r>
      <w:r>
        <w:rPr>
          <w:rFonts w:hint="eastAsia" w:ascii="宋体" w:hAnsi="宋体" w:eastAsia="宋体" w:cs="宋体"/>
          <w:b w:val="0"/>
          <w:i w:val="0"/>
          <w:caps w:val="0"/>
          <w:color w:val="000000"/>
          <w:spacing w:val="0"/>
          <w:sz w:val="24"/>
          <w:szCs w:val="24"/>
          <w:lang w:val="en-US"/>
        </w:rPr>
        <w:t>0.5</w:t>
      </w:r>
      <w:r>
        <w:rPr>
          <w:rFonts w:hint="eastAsia" w:ascii="宋体" w:hAnsi="宋体" w:eastAsia="宋体" w:cs="宋体"/>
          <w:b w:val="0"/>
          <w:i w:val="0"/>
          <w:caps w:val="0"/>
          <w:color w:val="000000"/>
          <w:spacing w:val="0"/>
          <w:sz w:val="24"/>
          <w:szCs w:val="24"/>
        </w:rPr>
        <w:t>°）；坡顶高度不大于 </w:t>
      </w:r>
      <w:r>
        <w:rPr>
          <w:rFonts w:hint="default" w:ascii="Calibri" w:hAnsi="Calibri" w:eastAsia="宋体" w:cs="Calibri"/>
          <w:b w:val="0"/>
          <w:i w:val="0"/>
          <w:caps w:val="0"/>
          <w:color w:val="000000"/>
          <w:spacing w:val="0"/>
          <w:sz w:val="24"/>
          <w:szCs w:val="24"/>
          <w:lang w:val="en-US"/>
        </w:rPr>
        <w:t>60mm</w:t>
      </w:r>
      <w:r>
        <w:rPr>
          <w:rFonts w:hint="eastAsia" w:ascii="宋体" w:hAnsi="宋体" w:eastAsia="宋体" w:cs="宋体"/>
          <w:b w:val="0"/>
          <w:i w:val="0"/>
          <w:caps w:val="0"/>
          <w:color w:val="000000"/>
          <w:spacing w:val="0"/>
          <w:sz w:val="24"/>
          <w:szCs w:val="24"/>
        </w:rPr>
        <w:t> ，长度为 </w:t>
      </w:r>
      <w:r>
        <w:rPr>
          <w:rFonts w:hint="default" w:ascii="Calibri" w:hAnsi="Calibri" w:eastAsia="宋体" w:cs="Calibri"/>
          <w:b w:val="0"/>
          <w:i w:val="0"/>
          <w:caps w:val="0"/>
          <w:color w:val="000000"/>
          <w:spacing w:val="0"/>
          <w:sz w:val="24"/>
          <w:szCs w:val="24"/>
          <w:lang w:val="en-US"/>
        </w:rPr>
        <w:t>250mm</w:t>
      </w:r>
      <w:r>
        <w:rPr>
          <w:rFonts w:hint="eastAsia" w:ascii="宋体" w:hAnsi="宋体" w:eastAsia="宋体" w:cs="宋体"/>
          <w:b w:val="0"/>
          <w:i w:val="0"/>
          <w:caps w:val="0"/>
          <w:color w:val="000000"/>
          <w:spacing w:val="0"/>
          <w:sz w:val="24"/>
          <w:szCs w:val="24"/>
        </w:rPr>
        <w:t> 。</w:t>
      </w:r>
    </w:p>
    <w:p>
      <w:pPr>
        <w:ind w:firstLine="420"/>
        <w:jc w:val="left"/>
      </w:pPr>
      <w:r>
        <w:drawing>
          <wp:inline distT="0" distB="0" distL="114300" distR="114300">
            <wp:extent cx="4561840" cy="227647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61840" cy="2276475"/>
                    </a:xfrm>
                    <a:prstGeom prst="rect">
                      <a:avLst/>
                    </a:prstGeom>
                    <a:noFill/>
                    <a:ln w="9525">
                      <a:noFill/>
                      <a:miter/>
                    </a:ln>
                  </pic:spPr>
                </pic:pic>
              </a:graphicData>
            </a:graphic>
          </wp:inline>
        </w:drawing>
      </w:r>
    </w:p>
    <w:p>
      <w:pPr>
        <w:pStyle w:val="2"/>
        <w:keepNext w:val="0"/>
        <w:keepLines w:val="0"/>
        <w:widowControl/>
        <w:suppressLineNumbers w:val="0"/>
        <w:spacing w:before="0" w:beforeAutospacing="0" w:after="0" w:afterAutospacing="0" w:line="360" w:lineRule="atLeast"/>
        <w:ind w:left="0" w:right="0" w:firstLine="53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场地赛道布置图在开赛前统一公布，赛车需自行识别障碍墙并避让前行，不能接触和碰撞墙。给选手一定时间根据布置图进行小车机械拆装调试和控制系统电子调试，调试完成后统一存放；竞赛时选手从出发线发车，小车通过车上安装的探测传感器进行道路路径判别，经随车单片机系统控制实现小车转向控制和制动（如果有）控制。以小车行走的直线距离和成功避让的障碍墙数量以及用时多少来综合计算比赛成绩。</w:t>
      </w:r>
    </w:p>
    <w:p>
      <w:pPr>
        <w:pStyle w:val="2"/>
        <w:keepNext w:val="0"/>
        <w:keepLines w:val="0"/>
        <w:widowControl/>
        <w:suppressLineNumbers w:val="0"/>
        <w:spacing w:before="0" w:beforeAutospacing="0" w:after="0" w:afterAutospacing="0" w:line="360" w:lineRule="atLeast"/>
        <w:ind w:left="0" w:right="0" w:firstLine="472"/>
        <w:jc w:val="left"/>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rPr>
        <w:t>要求：</w:t>
      </w:r>
    </w:p>
    <w:p>
      <w:pPr>
        <w:pStyle w:val="2"/>
        <w:keepNext w:val="0"/>
        <w:keepLines w:val="0"/>
        <w:widowControl/>
        <w:suppressLineNumbers w:val="0"/>
        <w:spacing w:before="0" w:beforeAutospacing="0" w:after="0" w:afterAutospacing="0" w:line="360" w:lineRule="atLeast"/>
        <w:ind w:left="1430" w:right="0" w:hanging="890"/>
        <w:jc w:val="left"/>
        <w:rPr>
          <w:rFonts w:hint="eastAsia" w:ascii="宋体" w:hAnsi="宋体" w:eastAsia="宋体" w:cs="宋体"/>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lang w:val="en-US"/>
        </w:rPr>
        <w:t>1.</w:t>
      </w:r>
      <w:r>
        <w:rPr>
          <w:rFonts w:hint="default" w:ascii="Times New Roman" w:hAnsi="Times New Roman" w:eastAsia="宋体" w:cs="Times New Roman"/>
          <w:b w:val="0"/>
          <w:i w:val="0"/>
          <w:caps w:val="0"/>
          <w:color w:val="000000"/>
          <w:spacing w:val="0"/>
          <w:sz w:val="14"/>
          <w:szCs w:val="14"/>
          <w:lang w:val="en-US"/>
        </w:rPr>
        <w:t>      </w:t>
      </w:r>
      <w:r>
        <w:rPr>
          <w:rFonts w:hint="eastAsia" w:ascii="宋体" w:hAnsi="宋体" w:eastAsia="宋体" w:cs="宋体"/>
          <w:b w:val="0"/>
          <w:i w:val="0"/>
          <w:caps w:val="0"/>
          <w:color w:val="000000"/>
          <w:spacing w:val="0"/>
          <w:sz w:val="24"/>
          <w:szCs w:val="24"/>
        </w:rPr>
        <w:t>每台参赛小车需提交相关设计、工艺、成本分析和工程管理</w:t>
      </w:r>
      <w:r>
        <w:rPr>
          <w:rFonts w:ascii="Calibri" w:hAnsi="Calibri" w:eastAsia="宋体" w:cs="Calibri"/>
          <w:b w:val="0"/>
          <w:i w:val="0"/>
          <w:caps w:val="0"/>
          <w:color w:val="000000"/>
          <w:spacing w:val="0"/>
          <w:sz w:val="24"/>
          <w:szCs w:val="24"/>
          <w:lang w:val="en-US"/>
        </w:rPr>
        <w:t>4</w:t>
      </w:r>
      <w:r>
        <w:rPr>
          <w:rFonts w:hint="eastAsia" w:ascii="宋体" w:hAnsi="宋体" w:eastAsia="宋体" w:cs="宋体"/>
          <w:b w:val="0"/>
          <w:i w:val="0"/>
          <w:caps w:val="0"/>
          <w:color w:val="000000"/>
          <w:spacing w:val="0"/>
          <w:sz w:val="24"/>
          <w:szCs w:val="24"/>
        </w:rPr>
        <w:t>个文件。</w:t>
      </w:r>
    </w:p>
    <w:p>
      <w:pPr>
        <w:pStyle w:val="2"/>
        <w:keepNext w:val="0"/>
        <w:keepLines w:val="0"/>
        <w:widowControl/>
        <w:suppressLineNumbers w:val="0"/>
        <w:spacing w:before="0" w:beforeAutospacing="0" w:after="0" w:afterAutospacing="0" w:line="360" w:lineRule="atLeast"/>
        <w:ind w:left="900" w:right="0" w:hanging="360"/>
        <w:jc w:val="left"/>
        <w:rPr>
          <w:rFonts w:hint="eastAsia" w:ascii="宋体" w:hAnsi="宋体" w:eastAsia="宋体" w:cs="宋体"/>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lang w:val="en-US"/>
        </w:rPr>
        <w:t>2.</w:t>
      </w:r>
      <w:r>
        <w:rPr>
          <w:rFonts w:hint="default" w:ascii="Times New Roman" w:hAnsi="Times New Roman" w:eastAsia="宋体" w:cs="Times New Roman"/>
          <w:b w:val="0"/>
          <w:i w:val="0"/>
          <w:caps w:val="0"/>
          <w:color w:val="000000"/>
          <w:spacing w:val="0"/>
          <w:sz w:val="14"/>
          <w:szCs w:val="14"/>
          <w:lang w:val="en-US"/>
        </w:rPr>
        <w:t>      </w:t>
      </w:r>
      <w:r>
        <w:rPr>
          <w:rFonts w:hint="eastAsia" w:ascii="宋体" w:hAnsi="宋体" w:eastAsia="宋体" w:cs="宋体"/>
          <w:b w:val="0"/>
          <w:i w:val="0"/>
          <w:caps w:val="0"/>
          <w:color w:val="000000"/>
          <w:spacing w:val="0"/>
          <w:sz w:val="24"/>
          <w:szCs w:val="24"/>
        </w:rPr>
        <w:t>赛道上的障碍墙分布、坡道段位置及坡度参数由竞赛当天现场抽签产生。</w:t>
      </w:r>
    </w:p>
    <w:p>
      <w:pPr>
        <w:pStyle w:val="2"/>
        <w:keepNext w:val="0"/>
        <w:keepLines w:val="0"/>
        <w:widowControl/>
        <w:suppressLineNumbers w:val="0"/>
        <w:spacing w:before="0" w:beforeAutospacing="0" w:after="0" w:afterAutospacing="0" w:line="360" w:lineRule="atLeast"/>
        <w:ind w:left="900" w:right="0" w:hanging="360"/>
        <w:jc w:val="left"/>
        <w:rPr>
          <w:rFonts w:hint="eastAsia" w:ascii="宋体" w:hAnsi="宋体" w:eastAsia="宋体" w:cs="宋体"/>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lang w:val="en-US"/>
        </w:rPr>
        <w:t>3.</w:t>
      </w:r>
      <w:r>
        <w:rPr>
          <w:rFonts w:hint="default" w:ascii="Times New Roman" w:hAnsi="Times New Roman" w:eastAsia="宋体" w:cs="Times New Roman"/>
          <w:b w:val="0"/>
          <w:i w:val="0"/>
          <w:caps w:val="0"/>
          <w:color w:val="000000"/>
          <w:spacing w:val="0"/>
          <w:sz w:val="14"/>
          <w:szCs w:val="14"/>
          <w:lang w:val="en-US"/>
        </w:rPr>
        <w:t>      </w:t>
      </w:r>
      <w:r>
        <w:rPr>
          <w:rFonts w:hint="eastAsia" w:ascii="宋体" w:hAnsi="宋体" w:eastAsia="宋体" w:cs="宋体"/>
          <w:b w:val="0"/>
          <w:i w:val="0"/>
          <w:caps w:val="0"/>
          <w:color w:val="000000"/>
          <w:spacing w:val="0"/>
          <w:sz w:val="24"/>
          <w:szCs w:val="24"/>
        </w:rPr>
        <w:t>现场竞赛主要环节包括：控制电路板焊装（部分工作量）、小车拆装和机电联调、赛道运行竞赛、竞争性答辩。</w:t>
      </w:r>
    </w:p>
    <w:p>
      <w:pPr>
        <w:pStyle w:val="2"/>
        <w:keepNext w:val="0"/>
        <w:keepLines w:val="0"/>
        <w:widowControl/>
        <w:suppressLineNumbers w:val="0"/>
        <w:spacing w:before="0" w:beforeAutospacing="0" w:after="0" w:afterAutospacing="0" w:line="360" w:lineRule="atLeast"/>
        <w:ind w:left="900" w:right="0" w:hanging="360"/>
        <w:jc w:val="left"/>
        <w:rPr>
          <w:rFonts w:hint="eastAsia" w:ascii="宋体" w:hAnsi="宋体" w:eastAsia="宋体" w:cs="宋体"/>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lang w:val="en-US"/>
        </w:rPr>
        <w:t>4.</w:t>
      </w:r>
      <w:r>
        <w:rPr>
          <w:rFonts w:hint="default" w:ascii="Times New Roman" w:hAnsi="Times New Roman" w:eastAsia="宋体" w:cs="Times New Roman"/>
          <w:b w:val="0"/>
          <w:i w:val="0"/>
          <w:caps w:val="0"/>
          <w:color w:val="000000"/>
          <w:spacing w:val="0"/>
          <w:sz w:val="14"/>
          <w:szCs w:val="14"/>
          <w:lang w:val="en-US"/>
        </w:rPr>
        <w:t>      </w:t>
      </w:r>
      <w:r>
        <w:rPr>
          <w:rFonts w:hint="eastAsia" w:ascii="宋体" w:hAnsi="宋体" w:eastAsia="宋体" w:cs="宋体"/>
          <w:b w:val="0"/>
          <w:i w:val="0"/>
          <w:caps w:val="0"/>
          <w:color w:val="000000"/>
          <w:spacing w:val="0"/>
          <w:sz w:val="24"/>
          <w:szCs w:val="24"/>
        </w:rPr>
        <w:t>小车的运行不允许采用任何遥控方式。路况识别装置及转向制动（如果有）驱动控制模块须全部安装在小车上并随车运行。</w:t>
      </w:r>
    </w:p>
    <w:p>
      <w:pPr>
        <w:pStyle w:val="2"/>
        <w:keepNext w:val="0"/>
        <w:keepLines w:val="0"/>
        <w:widowControl/>
        <w:suppressLineNumbers w:val="0"/>
        <w:spacing w:before="0" w:beforeAutospacing="0" w:after="0" w:afterAutospacing="0" w:line="360" w:lineRule="atLeast"/>
        <w:ind w:left="900" w:right="0" w:hanging="360"/>
        <w:jc w:val="left"/>
        <w:rPr>
          <w:rFonts w:hint="eastAsia" w:ascii="宋体" w:hAnsi="宋体" w:eastAsia="宋体" w:cs="宋体"/>
          <w:b w:val="0"/>
          <w:i w:val="0"/>
          <w:caps w:val="0"/>
          <w:color w:val="000000"/>
          <w:spacing w:val="0"/>
          <w:sz w:val="24"/>
          <w:szCs w:val="24"/>
        </w:rPr>
      </w:pPr>
      <w:r>
        <w:rPr>
          <w:rFonts w:hint="default" w:ascii="Times New Roman" w:hAnsi="Times New Roman" w:eastAsia="宋体" w:cs="Times New Roman"/>
          <w:b w:val="0"/>
          <w:i w:val="0"/>
          <w:caps w:val="0"/>
          <w:color w:val="000000"/>
          <w:spacing w:val="0"/>
          <w:sz w:val="24"/>
          <w:szCs w:val="24"/>
          <w:lang w:val="en-US"/>
        </w:rPr>
        <w:t>5.</w:t>
      </w:r>
      <w:r>
        <w:rPr>
          <w:rFonts w:hint="default" w:ascii="Times New Roman" w:hAnsi="Times New Roman" w:eastAsia="宋体" w:cs="Times New Roman"/>
          <w:b w:val="0"/>
          <w:i w:val="0"/>
          <w:caps w:val="0"/>
          <w:color w:val="000000"/>
          <w:spacing w:val="0"/>
          <w:sz w:val="14"/>
          <w:szCs w:val="14"/>
          <w:lang w:val="en-US"/>
        </w:rPr>
        <w:t>      </w:t>
      </w:r>
      <w:r>
        <w:rPr>
          <w:rFonts w:hint="eastAsia" w:ascii="宋体" w:hAnsi="宋体" w:eastAsia="宋体" w:cs="宋体"/>
          <w:b w:val="0"/>
          <w:i w:val="0"/>
          <w:caps w:val="0"/>
          <w:color w:val="000000"/>
          <w:spacing w:val="0"/>
          <w:sz w:val="24"/>
          <w:szCs w:val="24"/>
        </w:rPr>
        <w:t>小车在行驶过程中出界和避障的判定，均以其俯视图投影外廓边界为依据。</w:t>
      </w:r>
    </w:p>
    <w:p>
      <w:pPr>
        <w:ind w:firstLine="420"/>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42314"/>
    <w:rsid w:val="6C24231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2016-03-30T09:30:00Z</dcterms:created>
  <dc:creator>Feng</dc:creator>
  <cp:lastModifiedBy>Feng</cp:lastModifiedBy>
  <dcterms:modified xsi:type="dcterms:W3CDTF">2016-03-30T09:34:14Z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