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54" w:rsidRPr="00D05F54" w:rsidRDefault="00D05F54" w:rsidP="00D05F54">
      <w:pPr>
        <w:jc w:val="center"/>
        <w:rPr>
          <w:sz w:val="32"/>
          <w:szCs w:val="32"/>
        </w:rPr>
      </w:pPr>
      <w:r w:rsidRPr="00D05F54">
        <w:rPr>
          <w:rFonts w:hint="eastAsia"/>
          <w:sz w:val="32"/>
          <w:szCs w:val="32"/>
        </w:rPr>
        <w:t>水上运动课程本科二年级选课说明</w:t>
      </w:r>
    </w:p>
    <w:p w:rsidR="00D05F54" w:rsidRPr="007677D9" w:rsidRDefault="00D05F54" w:rsidP="00D05F54">
      <w:pPr>
        <w:jc w:val="center"/>
        <w:rPr>
          <w:sz w:val="24"/>
          <w:szCs w:val="24"/>
        </w:rPr>
      </w:pPr>
    </w:p>
    <w:p w:rsidR="00D05F54" w:rsidRDefault="00D05F54" w:rsidP="00D05F54">
      <w:pPr>
        <w:rPr>
          <w:sz w:val="24"/>
          <w:szCs w:val="24"/>
        </w:rPr>
      </w:pPr>
      <w:r>
        <w:rPr>
          <w:rFonts w:hint="eastAsia"/>
          <w:sz w:val="24"/>
          <w:szCs w:val="24"/>
        </w:rPr>
        <w:t xml:space="preserve">    </w:t>
      </w:r>
      <w:r>
        <w:rPr>
          <w:rFonts w:hint="eastAsia"/>
          <w:sz w:val="24"/>
          <w:szCs w:val="24"/>
        </w:rPr>
        <w:t>水上运动课程是我校体育课程中教授水中运动技巧，掌握水中运动安全的特色课程，为了确保每一位选择本课的同学能够通过学习和练习都获得最大的进步和收获，现将本课程教学内容和选课标准简介如下，请选课同学认真阅读，防止选择错误后，失去参加本课程学习的机会。</w:t>
      </w:r>
    </w:p>
    <w:p w:rsidR="00D05F54" w:rsidRPr="007677D9" w:rsidRDefault="00D05F54" w:rsidP="00D05F54">
      <w:pPr>
        <w:rPr>
          <w:sz w:val="24"/>
          <w:szCs w:val="24"/>
        </w:rPr>
      </w:pPr>
      <w:r>
        <w:rPr>
          <w:rFonts w:hint="eastAsia"/>
          <w:sz w:val="24"/>
          <w:szCs w:val="24"/>
        </w:rPr>
        <w:t>一</w:t>
      </w:r>
      <w:r w:rsidRPr="007677D9">
        <w:rPr>
          <w:rFonts w:hint="eastAsia"/>
          <w:sz w:val="24"/>
          <w:szCs w:val="24"/>
        </w:rPr>
        <w:t>、选课前请如实评价自身基础，</w:t>
      </w:r>
      <w:r>
        <w:rPr>
          <w:rFonts w:hint="eastAsia"/>
          <w:sz w:val="24"/>
          <w:szCs w:val="24"/>
        </w:rPr>
        <w:t>确</w:t>
      </w:r>
      <w:r w:rsidRPr="007677D9">
        <w:rPr>
          <w:rFonts w:hint="eastAsia"/>
          <w:sz w:val="24"/>
          <w:szCs w:val="24"/>
        </w:rPr>
        <w:t>认符合教学班级</w:t>
      </w:r>
      <w:r>
        <w:rPr>
          <w:rFonts w:hint="eastAsia"/>
          <w:sz w:val="24"/>
          <w:szCs w:val="24"/>
        </w:rPr>
        <w:t>预先设定的</w:t>
      </w:r>
      <w:r w:rsidRPr="007677D9">
        <w:rPr>
          <w:rFonts w:hint="eastAsia"/>
          <w:sz w:val="24"/>
          <w:szCs w:val="24"/>
        </w:rPr>
        <w:t>教学对象</w:t>
      </w:r>
      <w:r>
        <w:rPr>
          <w:rFonts w:hint="eastAsia"/>
          <w:sz w:val="24"/>
          <w:szCs w:val="24"/>
        </w:rPr>
        <w:t>标准</w:t>
      </w:r>
      <w:r w:rsidRPr="007677D9">
        <w:rPr>
          <w:rFonts w:hint="eastAsia"/>
          <w:sz w:val="24"/>
          <w:szCs w:val="24"/>
        </w:rPr>
        <w:t>，如果选错班型</w:t>
      </w:r>
      <w:r>
        <w:rPr>
          <w:rFonts w:hint="eastAsia"/>
          <w:sz w:val="24"/>
          <w:szCs w:val="24"/>
        </w:rPr>
        <w:t>（例如：有基础者选择了初级班；无基础者选择了中级班）</w:t>
      </w:r>
      <w:r w:rsidRPr="007677D9">
        <w:rPr>
          <w:rFonts w:hint="eastAsia"/>
          <w:sz w:val="24"/>
          <w:szCs w:val="24"/>
        </w:rPr>
        <w:t>，将</w:t>
      </w:r>
      <w:r>
        <w:rPr>
          <w:rFonts w:hint="eastAsia"/>
          <w:sz w:val="24"/>
          <w:szCs w:val="24"/>
        </w:rPr>
        <w:t>按照错选对待（重新进入选课程序，只能重新选择其它项目的课程）</w:t>
      </w:r>
      <w:r w:rsidRPr="007677D9">
        <w:rPr>
          <w:rFonts w:hint="eastAsia"/>
          <w:sz w:val="24"/>
          <w:szCs w:val="24"/>
        </w:rPr>
        <w:t>！</w:t>
      </w:r>
    </w:p>
    <w:p w:rsidR="00D05F54" w:rsidRPr="007677D9" w:rsidRDefault="00D05F54" w:rsidP="00D05F54">
      <w:pPr>
        <w:rPr>
          <w:sz w:val="24"/>
          <w:szCs w:val="24"/>
        </w:rPr>
      </w:pPr>
      <w:r>
        <w:rPr>
          <w:rFonts w:hint="eastAsia"/>
          <w:sz w:val="24"/>
          <w:szCs w:val="24"/>
        </w:rPr>
        <w:t>二</w:t>
      </w:r>
      <w:r w:rsidRPr="007677D9">
        <w:rPr>
          <w:rFonts w:hint="eastAsia"/>
          <w:sz w:val="24"/>
          <w:szCs w:val="24"/>
        </w:rPr>
        <w:t>、泳具</w:t>
      </w:r>
      <w:r>
        <w:rPr>
          <w:rFonts w:hint="eastAsia"/>
          <w:sz w:val="24"/>
          <w:szCs w:val="24"/>
        </w:rPr>
        <w:t>要求</w:t>
      </w:r>
      <w:r w:rsidRPr="007677D9">
        <w:rPr>
          <w:rFonts w:hint="eastAsia"/>
          <w:sz w:val="24"/>
          <w:szCs w:val="24"/>
        </w:rPr>
        <w:t>：本课程因教学</w:t>
      </w:r>
      <w:r>
        <w:rPr>
          <w:rFonts w:hint="eastAsia"/>
          <w:sz w:val="24"/>
          <w:szCs w:val="24"/>
        </w:rPr>
        <w:t>场地和</w:t>
      </w:r>
      <w:r w:rsidRPr="007677D9">
        <w:rPr>
          <w:rFonts w:hint="eastAsia"/>
          <w:sz w:val="24"/>
          <w:szCs w:val="24"/>
        </w:rPr>
        <w:t>安全</w:t>
      </w:r>
      <w:r>
        <w:rPr>
          <w:rFonts w:hint="eastAsia"/>
          <w:sz w:val="24"/>
          <w:szCs w:val="24"/>
        </w:rPr>
        <w:t>要求</w:t>
      </w:r>
      <w:r w:rsidRPr="007677D9">
        <w:rPr>
          <w:rFonts w:hint="eastAsia"/>
          <w:sz w:val="24"/>
          <w:szCs w:val="24"/>
        </w:rPr>
        <w:t>，</w:t>
      </w:r>
      <w:r>
        <w:rPr>
          <w:rFonts w:hint="eastAsia"/>
          <w:sz w:val="24"/>
          <w:szCs w:val="24"/>
        </w:rPr>
        <w:t>每</w:t>
      </w:r>
      <w:r w:rsidRPr="007677D9">
        <w:rPr>
          <w:rFonts w:hint="eastAsia"/>
          <w:sz w:val="24"/>
          <w:szCs w:val="24"/>
        </w:rPr>
        <w:t>班将</w:t>
      </w:r>
      <w:r>
        <w:rPr>
          <w:rFonts w:hint="eastAsia"/>
          <w:sz w:val="24"/>
          <w:szCs w:val="24"/>
        </w:rPr>
        <w:t>佩戴</w:t>
      </w:r>
      <w:r w:rsidRPr="007677D9">
        <w:rPr>
          <w:rFonts w:hint="eastAsia"/>
          <w:sz w:val="24"/>
          <w:szCs w:val="24"/>
        </w:rPr>
        <w:t>统一</w:t>
      </w:r>
      <w:r>
        <w:rPr>
          <w:rFonts w:hint="eastAsia"/>
          <w:sz w:val="24"/>
          <w:szCs w:val="24"/>
        </w:rPr>
        <w:t>颜色的</w:t>
      </w:r>
      <w:r w:rsidRPr="007677D9">
        <w:rPr>
          <w:rFonts w:hint="eastAsia"/>
          <w:sz w:val="24"/>
          <w:szCs w:val="24"/>
        </w:rPr>
        <w:t>泳帽</w:t>
      </w:r>
      <w:r>
        <w:rPr>
          <w:rFonts w:hint="eastAsia"/>
          <w:sz w:val="24"/>
          <w:szCs w:val="24"/>
        </w:rPr>
        <w:t>（专项</w:t>
      </w:r>
      <w:r w:rsidRPr="007677D9">
        <w:rPr>
          <w:rFonts w:hint="eastAsia"/>
          <w:sz w:val="24"/>
          <w:szCs w:val="24"/>
        </w:rPr>
        <w:t>理论课后在体育教学部办公室购买</w:t>
      </w:r>
      <w:r>
        <w:rPr>
          <w:rFonts w:hint="eastAsia"/>
          <w:sz w:val="24"/>
          <w:szCs w:val="24"/>
        </w:rPr>
        <w:t>）；学生自行购买泳装和</w:t>
      </w:r>
      <w:proofErr w:type="gramStart"/>
      <w:r>
        <w:rPr>
          <w:rFonts w:hint="eastAsia"/>
          <w:sz w:val="24"/>
          <w:szCs w:val="24"/>
        </w:rPr>
        <w:t>泳镜</w:t>
      </w:r>
      <w:proofErr w:type="gramEnd"/>
      <w:r>
        <w:rPr>
          <w:rFonts w:hint="eastAsia"/>
          <w:sz w:val="24"/>
          <w:szCs w:val="24"/>
        </w:rPr>
        <w:t>，男生</w:t>
      </w:r>
      <w:r w:rsidRPr="007677D9">
        <w:rPr>
          <w:rFonts w:hint="eastAsia"/>
          <w:sz w:val="24"/>
          <w:szCs w:val="24"/>
        </w:rPr>
        <w:t>要求穿着深色泳</w:t>
      </w:r>
      <w:r>
        <w:rPr>
          <w:rFonts w:hint="eastAsia"/>
          <w:sz w:val="24"/>
          <w:szCs w:val="24"/>
        </w:rPr>
        <w:t>裤</w:t>
      </w:r>
      <w:r w:rsidRPr="007677D9">
        <w:rPr>
          <w:rFonts w:hint="eastAsia"/>
          <w:sz w:val="24"/>
          <w:szCs w:val="24"/>
        </w:rPr>
        <w:t>，女生</w:t>
      </w:r>
      <w:r>
        <w:rPr>
          <w:rFonts w:hint="eastAsia"/>
          <w:sz w:val="24"/>
          <w:szCs w:val="24"/>
        </w:rPr>
        <w:t>要求穿着深色</w:t>
      </w:r>
      <w:r w:rsidRPr="007677D9">
        <w:rPr>
          <w:rFonts w:hint="eastAsia"/>
          <w:sz w:val="24"/>
          <w:szCs w:val="24"/>
        </w:rPr>
        <w:t>连体泳衣。</w:t>
      </w:r>
    </w:p>
    <w:p w:rsidR="00D05F54" w:rsidRPr="007677D9" w:rsidRDefault="00D05F54" w:rsidP="00D05F54">
      <w:pPr>
        <w:rPr>
          <w:sz w:val="24"/>
          <w:szCs w:val="24"/>
        </w:rPr>
      </w:pPr>
      <w:r>
        <w:rPr>
          <w:rFonts w:hint="eastAsia"/>
          <w:sz w:val="24"/>
          <w:szCs w:val="24"/>
        </w:rPr>
        <w:t>三</w:t>
      </w:r>
      <w:r w:rsidRPr="007677D9">
        <w:rPr>
          <w:rFonts w:hint="eastAsia"/>
          <w:sz w:val="24"/>
          <w:szCs w:val="24"/>
        </w:rPr>
        <w:t>、收费说明：</w:t>
      </w:r>
      <w:r>
        <w:rPr>
          <w:rFonts w:hint="eastAsia"/>
          <w:sz w:val="24"/>
          <w:szCs w:val="24"/>
        </w:rPr>
        <w:t>学校</w:t>
      </w:r>
      <w:r w:rsidRPr="007677D9">
        <w:rPr>
          <w:rFonts w:hint="eastAsia"/>
          <w:sz w:val="24"/>
          <w:szCs w:val="24"/>
        </w:rPr>
        <w:t>因水上运动课程的特殊性，学生</w:t>
      </w:r>
      <w:r>
        <w:rPr>
          <w:rFonts w:hint="eastAsia"/>
          <w:sz w:val="24"/>
          <w:szCs w:val="24"/>
        </w:rPr>
        <w:t>将按照（</w:t>
      </w:r>
      <w:r w:rsidRPr="007677D9">
        <w:rPr>
          <w:rFonts w:hint="eastAsia"/>
          <w:sz w:val="24"/>
          <w:szCs w:val="24"/>
        </w:rPr>
        <w:t>5</w:t>
      </w:r>
      <w:r w:rsidRPr="007677D9">
        <w:rPr>
          <w:rFonts w:hint="eastAsia"/>
          <w:sz w:val="24"/>
          <w:szCs w:val="24"/>
        </w:rPr>
        <w:t>元</w:t>
      </w:r>
      <w:r>
        <w:rPr>
          <w:rFonts w:hint="eastAsia"/>
          <w:sz w:val="24"/>
          <w:szCs w:val="24"/>
        </w:rPr>
        <w:t>/</w:t>
      </w:r>
      <w:r w:rsidRPr="007677D9">
        <w:rPr>
          <w:rFonts w:hint="eastAsia"/>
          <w:sz w:val="24"/>
          <w:szCs w:val="24"/>
        </w:rPr>
        <w:t>每次课</w:t>
      </w:r>
      <w:r>
        <w:rPr>
          <w:rFonts w:hint="eastAsia"/>
          <w:sz w:val="24"/>
          <w:szCs w:val="24"/>
        </w:rPr>
        <w:t>）</w:t>
      </w:r>
      <w:r w:rsidRPr="007677D9">
        <w:rPr>
          <w:rFonts w:hint="eastAsia"/>
          <w:sz w:val="24"/>
          <w:szCs w:val="24"/>
        </w:rPr>
        <w:t>向学校交纳</w:t>
      </w:r>
      <w:r>
        <w:rPr>
          <w:rFonts w:hint="eastAsia"/>
          <w:sz w:val="24"/>
          <w:szCs w:val="24"/>
        </w:rPr>
        <w:t>上课</w:t>
      </w:r>
      <w:r w:rsidRPr="007677D9">
        <w:rPr>
          <w:rFonts w:hint="eastAsia"/>
          <w:sz w:val="24"/>
          <w:szCs w:val="24"/>
        </w:rPr>
        <w:t>费用。</w:t>
      </w:r>
    </w:p>
    <w:p w:rsidR="00D05F54" w:rsidRPr="007677D9" w:rsidRDefault="00D05F54" w:rsidP="00D05F54">
      <w:pPr>
        <w:rPr>
          <w:sz w:val="24"/>
          <w:szCs w:val="24"/>
        </w:rPr>
      </w:pPr>
      <w:r>
        <w:rPr>
          <w:rFonts w:hint="eastAsia"/>
          <w:sz w:val="24"/>
          <w:szCs w:val="24"/>
        </w:rPr>
        <w:t>四</w:t>
      </w:r>
      <w:r w:rsidRPr="007677D9">
        <w:rPr>
          <w:rFonts w:hint="eastAsia"/>
          <w:sz w:val="24"/>
          <w:szCs w:val="24"/>
        </w:rPr>
        <w:t>、课程</w:t>
      </w:r>
      <w:r>
        <w:rPr>
          <w:rFonts w:hint="eastAsia"/>
          <w:sz w:val="24"/>
          <w:szCs w:val="24"/>
        </w:rPr>
        <w:t>中</w:t>
      </w:r>
      <w:proofErr w:type="gramStart"/>
      <w:r>
        <w:rPr>
          <w:rFonts w:hint="eastAsia"/>
          <w:sz w:val="24"/>
          <w:szCs w:val="24"/>
        </w:rPr>
        <w:t>的班型</w:t>
      </w:r>
      <w:r w:rsidRPr="007677D9">
        <w:rPr>
          <w:rFonts w:hint="eastAsia"/>
          <w:sz w:val="24"/>
          <w:szCs w:val="24"/>
        </w:rPr>
        <w:t>分类</w:t>
      </w:r>
      <w:proofErr w:type="gramEnd"/>
      <w:r w:rsidRPr="007677D9">
        <w:rPr>
          <w:rFonts w:hint="eastAsia"/>
          <w:sz w:val="24"/>
          <w:szCs w:val="24"/>
        </w:rPr>
        <w:t>：</w:t>
      </w:r>
    </w:p>
    <w:tbl>
      <w:tblPr>
        <w:tblStyle w:val="a5"/>
        <w:tblW w:w="9464" w:type="dxa"/>
        <w:tblLook w:val="04A0" w:firstRow="1" w:lastRow="0" w:firstColumn="1" w:lastColumn="0" w:noHBand="0" w:noVBand="1"/>
      </w:tblPr>
      <w:tblGrid>
        <w:gridCol w:w="959"/>
        <w:gridCol w:w="1559"/>
        <w:gridCol w:w="2552"/>
        <w:gridCol w:w="4394"/>
      </w:tblGrid>
      <w:tr w:rsidR="00F070CA" w:rsidTr="00F070CA">
        <w:trPr>
          <w:trHeight w:val="459"/>
        </w:trPr>
        <w:tc>
          <w:tcPr>
            <w:tcW w:w="959" w:type="dxa"/>
          </w:tcPr>
          <w:p w:rsidR="00D05F54" w:rsidRDefault="00D05F54" w:rsidP="005C3EC2">
            <w:pPr>
              <w:jc w:val="center"/>
            </w:pPr>
            <w:proofErr w:type="gramStart"/>
            <w:r>
              <w:rPr>
                <w:rFonts w:hint="eastAsia"/>
              </w:rPr>
              <w:t>班型</w:t>
            </w:r>
            <w:proofErr w:type="gramEnd"/>
          </w:p>
        </w:tc>
        <w:tc>
          <w:tcPr>
            <w:tcW w:w="1559" w:type="dxa"/>
          </w:tcPr>
          <w:p w:rsidR="00D05F54" w:rsidRDefault="00D05F54" w:rsidP="005C3EC2">
            <w:pPr>
              <w:jc w:val="center"/>
            </w:pPr>
            <w:r>
              <w:rPr>
                <w:rFonts w:hint="eastAsia"/>
              </w:rPr>
              <w:t>教学</w:t>
            </w:r>
          </w:p>
          <w:p w:rsidR="00D05F54" w:rsidRDefault="00D05F54" w:rsidP="005C3EC2">
            <w:pPr>
              <w:jc w:val="center"/>
            </w:pPr>
            <w:r>
              <w:rPr>
                <w:rFonts w:hint="eastAsia"/>
              </w:rPr>
              <w:t>对象</w:t>
            </w:r>
          </w:p>
        </w:tc>
        <w:tc>
          <w:tcPr>
            <w:tcW w:w="2552" w:type="dxa"/>
          </w:tcPr>
          <w:p w:rsidR="00D05F54" w:rsidRDefault="00D05F54" w:rsidP="005C3EC2">
            <w:pPr>
              <w:jc w:val="center"/>
            </w:pPr>
            <w:r>
              <w:rPr>
                <w:rFonts w:hint="eastAsia"/>
              </w:rPr>
              <w:t>教学内容</w:t>
            </w:r>
          </w:p>
        </w:tc>
        <w:tc>
          <w:tcPr>
            <w:tcW w:w="4394" w:type="dxa"/>
          </w:tcPr>
          <w:p w:rsidR="00D05F54" w:rsidRDefault="00D05F54" w:rsidP="005C3EC2">
            <w:pPr>
              <w:jc w:val="center"/>
            </w:pPr>
            <w:r>
              <w:rPr>
                <w:rFonts w:hint="eastAsia"/>
              </w:rPr>
              <w:t>考核内容与标准</w:t>
            </w:r>
          </w:p>
        </w:tc>
      </w:tr>
      <w:tr w:rsidR="00F070CA" w:rsidTr="00F070CA">
        <w:trPr>
          <w:trHeight w:val="746"/>
        </w:trPr>
        <w:tc>
          <w:tcPr>
            <w:tcW w:w="959" w:type="dxa"/>
          </w:tcPr>
          <w:p w:rsidR="00D05F54" w:rsidRDefault="00D05F54" w:rsidP="00F070CA">
            <w:pPr>
              <w:jc w:val="center"/>
            </w:pPr>
            <w:r>
              <w:rPr>
                <w:rFonts w:hint="eastAsia"/>
              </w:rPr>
              <w:t>初级</w:t>
            </w:r>
            <w:r w:rsidR="00F070CA">
              <w:rPr>
                <w:rFonts w:hint="eastAsia"/>
              </w:rPr>
              <w:t>班</w:t>
            </w:r>
          </w:p>
        </w:tc>
        <w:tc>
          <w:tcPr>
            <w:tcW w:w="1559" w:type="dxa"/>
          </w:tcPr>
          <w:p w:rsidR="00D05F54" w:rsidRDefault="00F070CA" w:rsidP="00F070CA">
            <w:r>
              <w:rPr>
                <w:rFonts w:hint="eastAsia"/>
              </w:rPr>
              <w:t>无游泳</w:t>
            </w:r>
            <w:r w:rsidR="00D05F54">
              <w:rPr>
                <w:rFonts w:hint="eastAsia"/>
              </w:rPr>
              <w:t>基</w:t>
            </w:r>
            <w:bookmarkStart w:id="0" w:name="_GoBack"/>
            <w:bookmarkEnd w:id="0"/>
            <w:r w:rsidR="00D05F54">
              <w:rPr>
                <w:rFonts w:hint="eastAsia"/>
              </w:rPr>
              <w:t>础</w:t>
            </w:r>
          </w:p>
        </w:tc>
        <w:tc>
          <w:tcPr>
            <w:tcW w:w="2552" w:type="dxa"/>
          </w:tcPr>
          <w:p w:rsidR="00D05F54" w:rsidRDefault="00D05F54" w:rsidP="005C3EC2">
            <w:r>
              <w:rPr>
                <w:rFonts w:hint="eastAsia"/>
              </w:rPr>
              <w:t>学期</w:t>
            </w:r>
            <w:proofErr w:type="gramStart"/>
            <w:r>
              <w:rPr>
                <w:rFonts w:hint="eastAsia"/>
              </w:rPr>
              <w:t>一</w:t>
            </w:r>
            <w:proofErr w:type="gramEnd"/>
            <w:r>
              <w:rPr>
                <w:rFonts w:hint="eastAsia"/>
              </w:rPr>
              <w:t>：水中求生；蛙泳；</w:t>
            </w:r>
            <w:r>
              <w:rPr>
                <w:rFonts w:hint="eastAsia"/>
              </w:rPr>
              <w:t xml:space="preserve"> </w:t>
            </w:r>
          </w:p>
          <w:p w:rsidR="00D05F54" w:rsidRDefault="00D05F54" w:rsidP="005C3EC2">
            <w:r>
              <w:rPr>
                <w:rFonts w:hint="eastAsia"/>
              </w:rPr>
              <w:t>学期二：仰泳；自由泳；水球</w:t>
            </w:r>
          </w:p>
        </w:tc>
        <w:tc>
          <w:tcPr>
            <w:tcW w:w="4394" w:type="dxa"/>
          </w:tcPr>
          <w:p w:rsidR="00D05F54" w:rsidRDefault="00D05F54" w:rsidP="005C3EC2">
            <w:r>
              <w:rPr>
                <w:rFonts w:hint="eastAsia"/>
              </w:rPr>
              <w:t>学期</w:t>
            </w:r>
            <w:proofErr w:type="gramStart"/>
            <w:r>
              <w:rPr>
                <w:rFonts w:hint="eastAsia"/>
              </w:rPr>
              <w:t>一</w:t>
            </w:r>
            <w:proofErr w:type="gramEnd"/>
            <w:r>
              <w:rPr>
                <w:rFonts w:hint="eastAsia"/>
              </w:rPr>
              <w:t>：踩水</w:t>
            </w:r>
            <w:r>
              <w:rPr>
                <w:rFonts w:hint="eastAsia"/>
              </w:rPr>
              <w:t>60</w:t>
            </w:r>
            <w:r>
              <w:rPr>
                <w:rFonts w:hint="eastAsia"/>
              </w:rPr>
              <w:t>秒；蛙泳</w:t>
            </w:r>
            <w:r>
              <w:rPr>
                <w:rFonts w:hint="eastAsia"/>
              </w:rPr>
              <w:t>50</w:t>
            </w:r>
            <w:r>
              <w:rPr>
                <w:rFonts w:hint="eastAsia"/>
              </w:rPr>
              <w:t>米技评；</w:t>
            </w:r>
            <w:r>
              <w:rPr>
                <w:rFonts w:hint="eastAsia"/>
              </w:rPr>
              <w:t xml:space="preserve"> </w:t>
            </w:r>
          </w:p>
          <w:p w:rsidR="00D05F54" w:rsidRPr="006413CF" w:rsidRDefault="00D05F54" w:rsidP="005C3EC2">
            <w:r>
              <w:rPr>
                <w:rFonts w:hint="eastAsia"/>
              </w:rPr>
              <w:t>学期二：仰泳</w:t>
            </w:r>
            <w:r>
              <w:rPr>
                <w:rFonts w:hint="eastAsia"/>
              </w:rPr>
              <w:t>25</w:t>
            </w:r>
            <w:r>
              <w:rPr>
                <w:rFonts w:hint="eastAsia"/>
              </w:rPr>
              <w:t>米技评；自由泳</w:t>
            </w:r>
            <w:r>
              <w:rPr>
                <w:rFonts w:hint="eastAsia"/>
              </w:rPr>
              <w:t>25</w:t>
            </w:r>
            <w:r>
              <w:rPr>
                <w:rFonts w:hint="eastAsia"/>
              </w:rPr>
              <w:t>米技评；水球技术；蛙泳（</w:t>
            </w:r>
            <w:r>
              <w:rPr>
                <w:rFonts w:hint="eastAsia"/>
              </w:rPr>
              <w:t>50</w:t>
            </w:r>
            <w:r>
              <w:rPr>
                <w:rFonts w:hint="eastAsia"/>
              </w:rPr>
              <w:t>米竞速；</w:t>
            </w:r>
            <w:r>
              <w:rPr>
                <w:rFonts w:hint="eastAsia"/>
              </w:rPr>
              <w:t>400</w:t>
            </w:r>
            <w:r>
              <w:rPr>
                <w:rFonts w:hint="eastAsia"/>
              </w:rPr>
              <w:t>米达标）；</w:t>
            </w:r>
          </w:p>
        </w:tc>
      </w:tr>
      <w:tr w:rsidR="00F070CA" w:rsidTr="00F070CA">
        <w:trPr>
          <w:trHeight w:val="1086"/>
        </w:trPr>
        <w:tc>
          <w:tcPr>
            <w:tcW w:w="959" w:type="dxa"/>
          </w:tcPr>
          <w:p w:rsidR="00D05F54" w:rsidRDefault="00D05F54" w:rsidP="00F070CA">
            <w:pPr>
              <w:jc w:val="center"/>
            </w:pPr>
            <w:r>
              <w:rPr>
                <w:rFonts w:hint="eastAsia"/>
              </w:rPr>
              <w:t>中级</w:t>
            </w:r>
            <w:r w:rsidR="00F070CA">
              <w:rPr>
                <w:rFonts w:hint="eastAsia"/>
              </w:rPr>
              <w:t>班</w:t>
            </w:r>
          </w:p>
        </w:tc>
        <w:tc>
          <w:tcPr>
            <w:tcW w:w="1559" w:type="dxa"/>
          </w:tcPr>
          <w:p w:rsidR="00D05F54" w:rsidRDefault="00F070CA" w:rsidP="00F070CA">
            <w:r>
              <w:rPr>
                <w:rFonts w:hint="eastAsia"/>
              </w:rPr>
              <w:t>能够独立完整的完成</w:t>
            </w:r>
            <w:r w:rsidR="00D05F54">
              <w:rPr>
                <w:rFonts w:hint="eastAsia"/>
              </w:rPr>
              <w:t>50</w:t>
            </w:r>
            <w:r w:rsidR="00D05F54">
              <w:rPr>
                <w:rFonts w:hint="eastAsia"/>
              </w:rPr>
              <w:t>米</w:t>
            </w:r>
            <w:r>
              <w:rPr>
                <w:rFonts w:hint="eastAsia"/>
              </w:rPr>
              <w:t>蛙泳</w:t>
            </w:r>
            <w:r>
              <w:rPr>
                <w:rFonts w:hint="eastAsia"/>
              </w:rPr>
              <w:t>游进</w:t>
            </w:r>
          </w:p>
        </w:tc>
        <w:tc>
          <w:tcPr>
            <w:tcW w:w="2552" w:type="dxa"/>
          </w:tcPr>
          <w:p w:rsidR="00D05F54" w:rsidRDefault="00D05F54" w:rsidP="005C3EC2">
            <w:r>
              <w:rPr>
                <w:rFonts w:hint="eastAsia"/>
              </w:rPr>
              <w:t>学期</w:t>
            </w:r>
            <w:proofErr w:type="gramStart"/>
            <w:r>
              <w:rPr>
                <w:rFonts w:hint="eastAsia"/>
              </w:rPr>
              <w:t>一</w:t>
            </w:r>
            <w:proofErr w:type="gramEnd"/>
            <w:r>
              <w:rPr>
                <w:rFonts w:hint="eastAsia"/>
              </w:rPr>
              <w:t>：水中求生；自由泳；仰泳；水下曲棍球；</w:t>
            </w:r>
          </w:p>
          <w:p w:rsidR="00D05F54" w:rsidRDefault="00D05F54" w:rsidP="005C3EC2">
            <w:r>
              <w:rPr>
                <w:rFonts w:hint="eastAsia"/>
              </w:rPr>
              <w:t>学期二：水球；平静水域潜水</w:t>
            </w:r>
          </w:p>
        </w:tc>
        <w:tc>
          <w:tcPr>
            <w:tcW w:w="4394" w:type="dxa"/>
          </w:tcPr>
          <w:p w:rsidR="00D05F54" w:rsidRDefault="00D05F54" w:rsidP="005C3EC2">
            <w:r>
              <w:rPr>
                <w:rFonts w:hint="eastAsia"/>
              </w:rPr>
              <w:t>学期</w:t>
            </w:r>
            <w:proofErr w:type="gramStart"/>
            <w:r>
              <w:rPr>
                <w:rFonts w:hint="eastAsia"/>
              </w:rPr>
              <w:t>一</w:t>
            </w:r>
            <w:proofErr w:type="gramEnd"/>
            <w:r>
              <w:rPr>
                <w:rFonts w:hint="eastAsia"/>
              </w:rPr>
              <w:t>：踩水</w:t>
            </w:r>
            <w:r>
              <w:rPr>
                <w:rFonts w:hint="eastAsia"/>
              </w:rPr>
              <w:t>60</w:t>
            </w:r>
            <w:r>
              <w:rPr>
                <w:rFonts w:hint="eastAsia"/>
              </w:rPr>
              <w:t>秒；自由泳</w:t>
            </w:r>
            <w:r>
              <w:rPr>
                <w:rFonts w:hint="eastAsia"/>
              </w:rPr>
              <w:t>50</w:t>
            </w:r>
            <w:r>
              <w:rPr>
                <w:rFonts w:hint="eastAsia"/>
              </w:rPr>
              <w:t>米技评；仰泳</w:t>
            </w:r>
            <w:r>
              <w:rPr>
                <w:rFonts w:hint="eastAsia"/>
              </w:rPr>
              <w:t>25</w:t>
            </w:r>
            <w:r>
              <w:rPr>
                <w:rFonts w:hint="eastAsia"/>
              </w:rPr>
              <w:t>米技评；水下曲棍球技术；</w:t>
            </w:r>
            <w:r>
              <w:t xml:space="preserve"> </w:t>
            </w:r>
          </w:p>
          <w:p w:rsidR="00D05F54" w:rsidRPr="006413CF" w:rsidRDefault="00D05F54" w:rsidP="005C3EC2">
            <w:r>
              <w:rPr>
                <w:rFonts w:hint="eastAsia"/>
              </w:rPr>
              <w:t>学期二：水球技术；平静水域潜水技术；自由泳（</w:t>
            </w:r>
            <w:r>
              <w:rPr>
                <w:rFonts w:hint="eastAsia"/>
              </w:rPr>
              <w:t>50</w:t>
            </w:r>
            <w:r>
              <w:rPr>
                <w:rFonts w:hint="eastAsia"/>
              </w:rPr>
              <w:t>米竞速；</w:t>
            </w:r>
            <w:r>
              <w:rPr>
                <w:rFonts w:hint="eastAsia"/>
              </w:rPr>
              <w:t>800</w:t>
            </w:r>
            <w:r>
              <w:rPr>
                <w:rFonts w:hint="eastAsia"/>
              </w:rPr>
              <w:t>米达标）；</w:t>
            </w:r>
          </w:p>
        </w:tc>
      </w:tr>
    </w:tbl>
    <w:p w:rsidR="00D05F54" w:rsidRPr="007677D9" w:rsidRDefault="00D05F54" w:rsidP="00D05F54">
      <w:pPr>
        <w:rPr>
          <w:sz w:val="24"/>
          <w:szCs w:val="24"/>
        </w:rPr>
      </w:pPr>
    </w:p>
    <w:p w:rsidR="00AB310A" w:rsidRDefault="00AB310A">
      <w:pPr>
        <w:rPr>
          <w:rFonts w:hint="eastAsia"/>
        </w:rPr>
      </w:pPr>
    </w:p>
    <w:p w:rsidR="00F070CA" w:rsidRDefault="00F070CA">
      <w:pPr>
        <w:rPr>
          <w:rFonts w:hint="eastAsia"/>
        </w:rPr>
      </w:pPr>
    </w:p>
    <w:p w:rsidR="00F070CA" w:rsidRDefault="00F070CA">
      <w:pPr>
        <w:rPr>
          <w:rFonts w:hint="eastAsia"/>
        </w:rPr>
      </w:pPr>
      <w:r>
        <w:rPr>
          <w:rFonts w:hint="eastAsia"/>
        </w:rPr>
        <w:t xml:space="preserve">                                                             </w:t>
      </w:r>
      <w:r>
        <w:rPr>
          <w:rFonts w:hint="eastAsia"/>
        </w:rPr>
        <w:t>体育教学部</w:t>
      </w:r>
    </w:p>
    <w:p w:rsidR="00F070CA" w:rsidRPr="00D05F54" w:rsidRDefault="00F070CA">
      <w:r>
        <w:rPr>
          <w:rFonts w:hint="eastAsia"/>
        </w:rPr>
        <w:t xml:space="preserve">                                                           2015</w:t>
      </w:r>
      <w:r>
        <w:rPr>
          <w:rFonts w:hint="eastAsia"/>
        </w:rPr>
        <w:t>年</w:t>
      </w:r>
      <w:r>
        <w:rPr>
          <w:rFonts w:hint="eastAsia"/>
        </w:rPr>
        <w:t>7</w:t>
      </w:r>
      <w:r>
        <w:rPr>
          <w:rFonts w:hint="eastAsia"/>
        </w:rPr>
        <w:t>月</w:t>
      </w:r>
      <w:r>
        <w:rPr>
          <w:rFonts w:hint="eastAsia"/>
        </w:rPr>
        <w:t>9</w:t>
      </w:r>
      <w:r>
        <w:rPr>
          <w:rFonts w:hint="eastAsia"/>
        </w:rPr>
        <w:t>日</w:t>
      </w:r>
    </w:p>
    <w:sectPr w:rsidR="00F070CA" w:rsidRPr="00D05F54" w:rsidSect="00347089">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4C" w:rsidRDefault="0068714C" w:rsidP="00D05F54">
      <w:r>
        <w:separator/>
      </w:r>
    </w:p>
  </w:endnote>
  <w:endnote w:type="continuationSeparator" w:id="0">
    <w:p w:rsidR="0068714C" w:rsidRDefault="0068714C" w:rsidP="00D0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4C" w:rsidRDefault="0068714C" w:rsidP="00D05F54">
      <w:r>
        <w:separator/>
      </w:r>
    </w:p>
  </w:footnote>
  <w:footnote w:type="continuationSeparator" w:id="0">
    <w:p w:rsidR="0068714C" w:rsidRDefault="0068714C" w:rsidP="00D0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BC"/>
    <w:rsid w:val="006102BC"/>
    <w:rsid w:val="0068714C"/>
    <w:rsid w:val="006C7724"/>
    <w:rsid w:val="00AB310A"/>
    <w:rsid w:val="00D05F54"/>
    <w:rsid w:val="00F0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F54"/>
    <w:rPr>
      <w:sz w:val="18"/>
      <w:szCs w:val="18"/>
    </w:rPr>
  </w:style>
  <w:style w:type="paragraph" w:styleId="a4">
    <w:name w:val="footer"/>
    <w:basedOn w:val="a"/>
    <w:link w:val="Char0"/>
    <w:uiPriority w:val="99"/>
    <w:unhideWhenUsed/>
    <w:rsid w:val="00D05F54"/>
    <w:pPr>
      <w:tabs>
        <w:tab w:val="center" w:pos="4153"/>
        <w:tab w:val="right" w:pos="8306"/>
      </w:tabs>
      <w:snapToGrid w:val="0"/>
      <w:jc w:val="left"/>
    </w:pPr>
    <w:rPr>
      <w:sz w:val="18"/>
      <w:szCs w:val="18"/>
    </w:rPr>
  </w:style>
  <w:style w:type="character" w:customStyle="1" w:styleId="Char0">
    <w:name w:val="页脚 Char"/>
    <w:basedOn w:val="a0"/>
    <w:link w:val="a4"/>
    <w:uiPriority w:val="99"/>
    <w:rsid w:val="00D05F54"/>
    <w:rPr>
      <w:sz w:val="18"/>
      <w:szCs w:val="18"/>
    </w:rPr>
  </w:style>
  <w:style w:type="table" w:styleId="a5">
    <w:name w:val="Table Grid"/>
    <w:basedOn w:val="a1"/>
    <w:uiPriority w:val="59"/>
    <w:rsid w:val="00D0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F54"/>
    <w:rPr>
      <w:sz w:val="18"/>
      <w:szCs w:val="18"/>
    </w:rPr>
  </w:style>
  <w:style w:type="paragraph" w:styleId="a4">
    <w:name w:val="footer"/>
    <w:basedOn w:val="a"/>
    <w:link w:val="Char0"/>
    <w:uiPriority w:val="99"/>
    <w:unhideWhenUsed/>
    <w:rsid w:val="00D05F54"/>
    <w:pPr>
      <w:tabs>
        <w:tab w:val="center" w:pos="4153"/>
        <w:tab w:val="right" w:pos="8306"/>
      </w:tabs>
      <w:snapToGrid w:val="0"/>
      <w:jc w:val="left"/>
    </w:pPr>
    <w:rPr>
      <w:sz w:val="18"/>
      <w:szCs w:val="18"/>
    </w:rPr>
  </w:style>
  <w:style w:type="character" w:customStyle="1" w:styleId="Char0">
    <w:name w:val="页脚 Char"/>
    <w:basedOn w:val="a0"/>
    <w:link w:val="a4"/>
    <w:uiPriority w:val="99"/>
    <w:rsid w:val="00D05F54"/>
    <w:rPr>
      <w:sz w:val="18"/>
      <w:szCs w:val="18"/>
    </w:rPr>
  </w:style>
  <w:style w:type="table" w:styleId="a5">
    <w:name w:val="Table Grid"/>
    <w:basedOn w:val="a1"/>
    <w:uiPriority w:val="59"/>
    <w:rsid w:val="00D0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Gao</cp:lastModifiedBy>
  <cp:revision>3</cp:revision>
  <dcterms:created xsi:type="dcterms:W3CDTF">2015-07-09T15:03:00Z</dcterms:created>
  <dcterms:modified xsi:type="dcterms:W3CDTF">2015-07-09T15:16:00Z</dcterms:modified>
</cp:coreProperties>
</file>